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 декабря 2019 года на заседании комиссии по соблюдению требований к служебному поведению государственных гражданских служащих и урегулированию </w:t>
      </w:r>
      <w:proofErr w:type="gramStart"/>
      <w:r>
        <w:rPr>
          <w:sz w:val="28"/>
          <w:szCs w:val="28"/>
        </w:rPr>
        <w:t>конфликта интересов управления ветеринарии Брянской области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редставление Брянской</w:t>
      </w:r>
      <w:r>
        <w:rPr>
          <w:sz w:val="28"/>
          <w:szCs w:val="28"/>
        </w:rPr>
        <w:t xml:space="preserve"> природоохранной прокуратуры </w:t>
      </w:r>
      <w:r>
        <w:rPr>
          <w:sz w:val="28"/>
          <w:szCs w:val="28"/>
        </w:rPr>
        <w:t xml:space="preserve">об устранении нарушений Федерального закона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«О противодействии коррупции» (дале</w:t>
      </w:r>
      <w:r>
        <w:rPr>
          <w:sz w:val="28"/>
          <w:szCs w:val="28"/>
        </w:rPr>
        <w:t>е – управление) с участием представителя Брянской природоохранной прокуратуры</w:t>
      </w:r>
      <w:r>
        <w:rPr>
          <w:sz w:val="28"/>
          <w:szCs w:val="28"/>
        </w:rPr>
        <w:t xml:space="preserve">. 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установлено следующее.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предоставленные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государственными г</w:t>
      </w:r>
      <w:r>
        <w:rPr>
          <w:sz w:val="28"/>
          <w:szCs w:val="28"/>
        </w:rPr>
        <w:t xml:space="preserve">ражданскими служащими управления </w:t>
      </w:r>
      <w:bookmarkStart w:id="0" w:name="_GoBack"/>
      <w:bookmarkEnd w:id="0"/>
      <w:r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достоверными и полными.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связи с отсутствием оснований мера дисциплинарной ответственности к указанным государственным гражданским служащим не применялась.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анализа представленных документов и письменных объяснений </w:t>
      </w: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>государственных гражданских служащих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 принято решение, что указанные нарушения являются несущественным проступком в соответствии с 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подготовленным Министерством труда и социальной защиты</w:t>
      </w:r>
      <w:proofErr w:type="gramEnd"/>
      <w:r>
        <w:rPr>
          <w:sz w:val="28"/>
          <w:szCs w:val="28"/>
        </w:rPr>
        <w:t xml:space="preserve"> Российской Федерации (февраль 2016 года).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указанным государственным гражданским служащим управления ветеринарии Брянской области меры дисциплинарной ответственности не применялись.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предоставленные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государственными гр</w:t>
      </w:r>
      <w:r>
        <w:rPr>
          <w:sz w:val="28"/>
          <w:szCs w:val="28"/>
        </w:rPr>
        <w:t>ажданскими служащими управления</w:t>
      </w:r>
      <w:r>
        <w:rPr>
          <w:sz w:val="28"/>
          <w:szCs w:val="28"/>
        </w:rPr>
        <w:t>, в соответствии с подпунктом «б» пункта 32 Положения о комиссиях по соблюдению требований к служебному поведению государственных гражданских служащих Брянской области и урегулированию конфликта интересов, утвержденного указом Губернатора Брянской области от 12 мая 2015 года № 133 «О комиссиях по соблюдению требований к служебному поведению</w:t>
      </w:r>
      <w:proofErr w:type="gramEnd"/>
      <w:r>
        <w:rPr>
          <w:sz w:val="28"/>
          <w:szCs w:val="28"/>
        </w:rPr>
        <w:t xml:space="preserve"> государственных гражданских служащих Брянской области и урегулированию конфликта интересов», являются неполными и (или) недостоверными.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государственным гражданским служащим управления применена мера дисциплинарной ответственности в виде замечания.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целью правового просвещения и предотвращения нарушений антикоррупционного законодательства Российской Федерации в управлении 16 декабря 2019 года проведено совещание на тему: «Исполнение законодательства по противодействию коррупции».</w:t>
      </w:r>
      <w:r>
        <w:t xml:space="preserve"> </w:t>
      </w:r>
      <w:r>
        <w:rPr>
          <w:sz w:val="28"/>
          <w:szCs w:val="28"/>
        </w:rPr>
        <w:t xml:space="preserve">В рамках совещания доведены основные положения антикоррупционного законодательства и Гражданского кодекса Российской Федерации, обращено внимание на </w:t>
      </w:r>
      <w:r>
        <w:rPr>
          <w:sz w:val="28"/>
          <w:szCs w:val="28"/>
        </w:rPr>
        <w:lastRenderedPageBreak/>
        <w:t>неукоснительное соблюдение   законодательства по противодействию коррупции.</w:t>
      </w:r>
    </w:p>
    <w:p w:rsidR="00235C8F" w:rsidRDefault="00235C8F" w:rsidP="00235C8F">
      <w:pPr>
        <w:ind w:firstLine="708"/>
        <w:jc w:val="both"/>
        <w:textAlignment w:val="baseline"/>
        <w:rPr>
          <w:sz w:val="28"/>
          <w:szCs w:val="28"/>
        </w:rPr>
      </w:pPr>
    </w:p>
    <w:p w:rsidR="00175FE9" w:rsidRPr="005D243B" w:rsidRDefault="00175FE9" w:rsidP="005D243B"/>
    <w:sectPr w:rsidR="00175FE9" w:rsidRPr="005D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672"/>
    <w:multiLevelType w:val="multilevel"/>
    <w:tmpl w:val="6DAA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18"/>
    <w:rsid w:val="000A5B7B"/>
    <w:rsid w:val="00175FE9"/>
    <w:rsid w:val="00235C8F"/>
    <w:rsid w:val="00532536"/>
    <w:rsid w:val="005D243B"/>
    <w:rsid w:val="00950B6F"/>
    <w:rsid w:val="009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2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8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6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3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2020-01-15T07:16:00Z</dcterms:created>
  <dcterms:modified xsi:type="dcterms:W3CDTF">2020-01-15T07:16:00Z</dcterms:modified>
</cp:coreProperties>
</file>