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360E04" w:rsidRPr="00360E04" w:rsidTr="000D2D90">
        <w:trPr>
          <w:cantSplit/>
          <w:trHeight w:val="1591"/>
          <w:jc w:val="center"/>
        </w:trPr>
        <w:tc>
          <w:tcPr>
            <w:tcW w:w="9360" w:type="dxa"/>
          </w:tcPr>
          <w:p w:rsidR="00360E04" w:rsidRPr="00360E04" w:rsidRDefault="00360E04" w:rsidP="000D2D90">
            <w:pPr>
              <w:jc w:val="center"/>
            </w:pPr>
            <w:r w:rsidRPr="00360E04">
              <w:object w:dxaOrig="5080" w:dyaOrig="6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64.5pt" o:ole="" fillcolor="window">
                  <v:imagedata r:id="rId5" o:title=""/>
                </v:shape>
                <o:OLEObject Type="Embed" ProgID="CorelPhotoPaint.Image.11" ShapeID="_x0000_i1025" DrawAspect="Content" ObjectID="_1638690877" r:id="rId6"/>
              </w:object>
            </w:r>
          </w:p>
          <w:p w:rsidR="00360E04" w:rsidRPr="00360E04" w:rsidRDefault="00360E04" w:rsidP="000D2D90">
            <w:pPr>
              <w:pStyle w:val="1"/>
              <w:jc w:val="center"/>
              <w:rPr>
                <w:b w:val="0"/>
                <w:sz w:val="28"/>
              </w:rPr>
            </w:pPr>
            <w:r w:rsidRPr="00360E04">
              <w:rPr>
                <w:sz w:val="28"/>
              </w:rPr>
              <w:t>УПРАВЛЕНИЕ ВЕТЕРИНАРИИ</w:t>
            </w:r>
          </w:p>
          <w:p w:rsidR="00360E04" w:rsidRPr="00360E04" w:rsidRDefault="00360E04" w:rsidP="000D2D90">
            <w:pPr>
              <w:ind w:left="-494" w:right="-625"/>
              <w:jc w:val="center"/>
              <w:rPr>
                <w:b/>
                <w:sz w:val="28"/>
              </w:rPr>
            </w:pPr>
            <w:r w:rsidRPr="00360E04">
              <w:rPr>
                <w:b/>
                <w:sz w:val="28"/>
              </w:rPr>
              <w:t xml:space="preserve">    БРЯНСКОЙ ОБЛАСТИ</w:t>
            </w:r>
          </w:p>
          <w:p w:rsidR="00360E04" w:rsidRPr="00360E04" w:rsidRDefault="005B7A4C" w:rsidP="000D2D90">
            <w:pPr>
              <w:jc w:val="center"/>
              <w:rPr>
                <w:sz w:val="2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left:0;text-align:left;margin-left:-3.4pt;margin-top:2.2pt;width:486.7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" strokeweight="2pt">
                  <v:stroke dashstyle="1 1"/>
                </v:shape>
              </w:pict>
            </w:r>
          </w:p>
        </w:tc>
      </w:tr>
    </w:tbl>
    <w:p w:rsidR="00360E04" w:rsidRPr="00360E04" w:rsidRDefault="00360E04" w:rsidP="00360E04">
      <w:pPr>
        <w:pStyle w:val="12"/>
        <w:keepNext/>
        <w:keepLines/>
        <w:shd w:val="clear" w:color="auto" w:fill="auto"/>
        <w:spacing w:before="213" w:after="101" w:line="490" w:lineRule="exact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360E04">
        <w:rPr>
          <w:rFonts w:ascii="Times New Roman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8"/>
        <w:gridCol w:w="1922"/>
      </w:tblGrid>
      <w:tr w:rsidR="00275DD4" w:rsidRPr="00276360" w:rsidTr="004001D2">
        <w:tc>
          <w:tcPr>
            <w:tcW w:w="1809" w:type="dxa"/>
            <w:shd w:val="clear" w:color="auto" w:fill="auto"/>
          </w:tcPr>
          <w:p w:rsidR="00275DD4" w:rsidRPr="00276360" w:rsidRDefault="00D73545" w:rsidP="004001D2">
            <w:pPr>
              <w:jc w:val="center"/>
              <w:rPr>
                <w:sz w:val="28"/>
                <w:szCs w:val="28"/>
              </w:rPr>
            </w:pPr>
            <w:r w:rsidRPr="00D73545">
              <w:rPr>
                <w:sz w:val="28"/>
                <w:szCs w:val="28"/>
              </w:rPr>
              <w:t>1</w:t>
            </w:r>
            <w:r w:rsidR="005B7A4C">
              <w:rPr>
                <w:sz w:val="28"/>
                <w:szCs w:val="28"/>
              </w:rPr>
              <w:t>7</w:t>
            </w:r>
            <w:r w:rsidRPr="00D73545">
              <w:rPr>
                <w:sz w:val="28"/>
                <w:szCs w:val="28"/>
              </w:rPr>
              <w:t>.12.2019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</w:tcPr>
          <w:p w:rsidR="00275DD4" w:rsidRPr="00276360" w:rsidRDefault="00275DD4" w:rsidP="004001D2">
            <w:pPr>
              <w:jc w:val="center"/>
              <w:rPr>
                <w:sz w:val="28"/>
                <w:szCs w:val="28"/>
              </w:rPr>
            </w:pPr>
            <w:r w:rsidRPr="00276360">
              <w:rPr>
                <w:sz w:val="28"/>
                <w:szCs w:val="28"/>
              </w:rPr>
              <w:t>№</w:t>
            </w:r>
          </w:p>
        </w:tc>
        <w:tc>
          <w:tcPr>
            <w:tcW w:w="1922" w:type="dxa"/>
            <w:shd w:val="clear" w:color="auto" w:fill="auto"/>
          </w:tcPr>
          <w:p w:rsidR="00275DD4" w:rsidRPr="00276360" w:rsidRDefault="00D73545" w:rsidP="004001D2">
            <w:pPr>
              <w:jc w:val="center"/>
              <w:rPr>
                <w:sz w:val="28"/>
                <w:szCs w:val="28"/>
              </w:rPr>
            </w:pPr>
            <w:r w:rsidRPr="00D73545">
              <w:rPr>
                <w:sz w:val="28"/>
                <w:szCs w:val="28"/>
              </w:rPr>
              <w:t>2</w:t>
            </w:r>
            <w:r w:rsidR="005B7A4C">
              <w:rPr>
                <w:sz w:val="28"/>
                <w:szCs w:val="28"/>
              </w:rPr>
              <w:t>68</w:t>
            </w:r>
          </w:p>
        </w:tc>
      </w:tr>
    </w:tbl>
    <w:p w:rsidR="00275DD4" w:rsidRDefault="00275DD4" w:rsidP="00275DD4">
      <w:pPr>
        <w:ind w:left="900"/>
      </w:pPr>
      <w:r>
        <w:t>г. Брянск</w:t>
      </w:r>
    </w:p>
    <w:p w:rsidR="00275DD4" w:rsidRDefault="00275DD4" w:rsidP="00275DD4">
      <w:pPr>
        <w:ind w:left="708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767"/>
      </w:tblGrid>
      <w:tr w:rsidR="006341E3" w:rsidTr="006341E3">
        <w:trPr>
          <w:trHeight w:val="1613"/>
        </w:trPr>
        <w:tc>
          <w:tcPr>
            <w:tcW w:w="6096" w:type="dxa"/>
          </w:tcPr>
          <w:p w:rsidR="006341E3" w:rsidRPr="006341E3" w:rsidRDefault="006341E3" w:rsidP="006341E3">
            <w:pPr>
              <w:jc w:val="both"/>
              <w:rPr>
                <w:sz w:val="28"/>
                <w:szCs w:val="28"/>
              </w:rPr>
            </w:pPr>
            <w:r w:rsidRPr="006341E3">
              <w:rPr>
                <w:sz w:val="28"/>
                <w:szCs w:val="28"/>
              </w:rPr>
              <w:t>Об оценке результативности и эффективности контрольно-надзорной деятельности при осуществлении регионального государственного ветеринарного надзора на территории Брянской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767" w:type="dxa"/>
          </w:tcPr>
          <w:p w:rsidR="006341E3" w:rsidRDefault="006341E3" w:rsidP="00275DD4"/>
        </w:tc>
      </w:tr>
    </w:tbl>
    <w:p w:rsidR="006341E3" w:rsidRDefault="006341E3" w:rsidP="00275DD4">
      <w:pPr>
        <w:ind w:left="708"/>
      </w:pPr>
    </w:p>
    <w:p w:rsidR="00237426" w:rsidRPr="002A2EF3" w:rsidRDefault="00237426" w:rsidP="002374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41E3" w:rsidRPr="006341E3">
        <w:rPr>
          <w:sz w:val="28"/>
          <w:szCs w:val="28"/>
        </w:rPr>
        <w:t xml:space="preserve">В соответствии с целевой моделью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 января 2017 года № 147-р, распоряжением Правительства Российской Федерации от 17 мая 2016 года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деятельности», распоряжением Правительства Брянской области от </w:t>
      </w:r>
      <w:r w:rsidR="000400CF">
        <w:rPr>
          <w:sz w:val="28"/>
          <w:szCs w:val="28"/>
        </w:rPr>
        <w:t>8</w:t>
      </w:r>
      <w:r w:rsidR="006341E3" w:rsidRPr="006341E3">
        <w:rPr>
          <w:sz w:val="28"/>
          <w:szCs w:val="28"/>
        </w:rPr>
        <w:t xml:space="preserve"> </w:t>
      </w:r>
      <w:r w:rsidR="000400CF">
        <w:rPr>
          <w:sz w:val="28"/>
          <w:szCs w:val="28"/>
        </w:rPr>
        <w:t>октября</w:t>
      </w:r>
      <w:r w:rsidR="006341E3" w:rsidRPr="006341E3">
        <w:rPr>
          <w:sz w:val="28"/>
          <w:szCs w:val="28"/>
        </w:rPr>
        <w:t xml:space="preserve"> 201</w:t>
      </w:r>
      <w:r w:rsidR="000400CF">
        <w:rPr>
          <w:sz w:val="28"/>
          <w:szCs w:val="28"/>
        </w:rPr>
        <w:t>9</w:t>
      </w:r>
      <w:r w:rsidR="006341E3" w:rsidRPr="006341E3">
        <w:rPr>
          <w:sz w:val="28"/>
          <w:szCs w:val="28"/>
        </w:rPr>
        <w:t xml:space="preserve"> года № </w:t>
      </w:r>
      <w:r w:rsidR="000400CF">
        <w:rPr>
          <w:sz w:val="28"/>
          <w:szCs w:val="28"/>
        </w:rPr>
        <w:t>462</w:t>
      </w:r>
      <w:r w:rsidR="006341E3" w:rsidRPr="006341E3">
        <w:rPr>
          <w:sz w:val="28"/>
          <w:szCs w:val="28"/>
        </w:rPr>
        <w:t xml:space="preserve">-п «Об утверждении </w:t>
      </w:r>
      <w:r w:rsidR="000400CF">
        <w:rPr>
          <w:sz w:val="28"/>
          <w:szCs w:val="28"/>
        </w:rPr>
        <w:t>Порядка</w:t>
      </w:r>
      <w:r w:rsidR="006341E3" w:rsidRPr="006341E3">
        <w:rPr>
          <w:sz w:val="28"/>
          <w:szCs w:val="28"/>
        </w:rPr>
        <w:t xml:space="preserve"> оценки результативности и эффективности контрольно</w:t>
      </w:r>
      <w:r w:rsidR="000400CF">
        <w:rPr>
          <w:sz w:val="28"/>
          <w:szCs w:val="28"/>
        </w:rPr>
        <w:t>-</w:t>
      </w:r>
      <w:r w:rsidR="006341E3" w:rsidRPr="006341E3">
        <w:rPr>
          <w:sz w:val="28"/>
          <w:szCs w:val="28"/>
        </w:rPr>
        <w:t xml:space="preserve">надзорной деятельности </w:t>
      </w:r>
      <w:r w:rsidR="000400CF">
        <w:rPr>
          <w:sz w:val="28"/>
          <w:szCs w:val="28"/>
        </w:rPr>
        <w:t xml:space="preserve">исполнительных органов государственной </w:t>
      </w:r>
      <w:r w:rsidR="006341E3" w:rsidRPr="006341E3">
        <w:rPr>
          <w:sz w:val="28"/>
          <w:szCs w:val="28"/>
        </w:rPr>
        <w:t>в</w:t>
      </w:r>
      <w:r w:rsidR="000400CF">
        <w:rPr>
          <w:sz w:val="28"/>
          <w:szCs w:val="28"/>
        </w:rPr>
        <w:t>ласти</w:t>
      </w:r>
      <w:r w:rsidR="006341E3" w:rsidRPr="006341E3">
        <w:rPr>
          <w:sz w:val="28"/>
          <w:szCs w:val="28"/>
        </w:rPr>
        <w:t xml:space="preserve"> Брянской области</w:t>
      </w:r>
      <w:r w:rsidR="000400CF">
        <w:rPr>
          <w:sz w:val="28"/>
          <w:szCs w:val="28"/>
        </w:rPr>
        <w:t>, уполномоченных на осуществление регионального государственного контроля (надзора)</w:t>
      </w:r>
      <w:r w:rsidR="006341E3" w:rsidRPr="006341E3">
        <w:rPr>
          <w:sz w:val="28"/>
          <w:szCs w:val="28"/>
        </w:rPr>
        <w:t>»</w:t>
      </w:r>
      <w:r w:rsidR="00777283">
        <w:rPr>
          <w:sz w:val="28"/>
          <w:szCs w:val="28"/>
        </w:rPr>
        <w:t>,</w:t>
      </w:r>
    </w:p>
    <w:p w:rsidR="00237426" w:rsidRDefault="00237426" w:rsidP="002374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37426" w:rsidRDefault="00237426" w:rsidP="00237426">
      <w:pPr>
        <w:tabs>
          <w:tab w:val="left" w:pos="709"/>
        </w:tabs>
        <w:jc w:val="both"/>
        <w:rPr>
          <w:sz w:val="28"/>
          <w:szCs w:val="28"/>
        </w:rPr>
      </w:pPr>
    </w:p>
    <w:p w:rsidR="000400CF" w:rsidRPr="000400CF" w:rsidRDefault="000400CF" w:rsidP="000400CF">
      <w:pPr>
        <w:ind w:firstLine="708"/>
        <w:jc w:val="both"/>
        <w:rPr>
          <w:sz w:val="28"/>
          <w:szCs w:val="28"/>
        </w:rPr>
      </w:pPr>
      <w:r w:rsidRPr="000400CF">
        <w:rPr>
          <w:sz w:val="28"/>
          <w:szCs w:val="28"/>
        </w:rPr>
        <w:t>1. Утвердить прилагаемую Методику оценки результативности и эффективности контрольно-надзорной деятельности ветеринарной службы Брянской области при осуществлении регионального государственного ветеринарного надзора.</w:t>
      </w:r>
    </w:p>
    <w:p w:rsidR="000400CF" w:rsidRDefault="000400CF" w:rsidP="000400CF">
      <w:pPr>
        <w:ind w:firstLine="708"/>
        <w:jc w:val="both"/>
        <w:rPr>
          <w:sz w:val="28"/>
          <w:szCs w:val="28"/>
        </w:rPr>
      </w:pPr>
      <w:r w:rsidRPr="000400C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400CF">
        <w:rPr>
          <w:sz w:val="28"/>
          <w:szCs w:val="28"/>
        </w:rPr>
        <w:t>Утвердить прилагаемый Порядок стимулирования сотрудников управления ветеринарии Брянской области в зависимости от достижения показателей результативности и эффективности контрольно-надзорной деятельности при осуществлении регионального государственного ветеринарного надзора.</w:t>
      </w:r>
    </w:p>
    <w:p w:rsidR="006C5D99" w:rsidRPr="000400CF" w:rsidRDefault="006C5D99" w:rsidP="00040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приказ от </w:t>
      </w:r>
      <w:r w:rsidRPr="006C5D99">
        <w:rPr>
          <w:sz w:val="28"/>
          <w:szCs w:val="28"/>
        </w:rPr>
        <w:t>30</w:t>
      </w:r>
      <w:r>
        <w:rPr>
          <w:sz w:val="28"/>
          <w:szCs w:val="28"/>
        </w:rPr>
        <w:t xml:space="preserve"> ноября </w:t>
      </w:r>
      <w:r w:rsidRPr="006C5D99">
        <w:rPr>
          <w:sz w:val="28"/>
          <w:szCs w:val="28"/>
        </w:rPr>
        <w:t>2017 г</w:t>
      </w:r>
      <w:r>
        <w:rPr>
          <w:sz w:val="28"/>
          <w:szCs w:val="28"/>
        </w:rPr>
        <w:t>ода</w:t>
      </w:r>
      <w:r w:rsidRPr="006C5D99">
        <w:rPr>
          <w:sz w:val="28"/>
          <w:szCs w:val="28"/>
        </w:rPr>
        <w:t xml:space="preserve"> № 364</w:t>
      </w:r>
      <w:r>
        <w:rPr>
          <w:sz w:val="28"/>
          <w:szCs w:val="28"/>
        </w:rPr>
        <w:t xml:space="preserve">              «</w:t>
      </w:r>
      <w:r w:rsidRPr="006C5D99">
        <w:rPr>
          <w:sz w:val="28"/>
          <w:szCs w:val="28"/>
        </w:rPr>
        <w:t>Об оценке результативности и эффективности контрольно-надзорной деятельности при осуществлении регионального государственного ветеринарного надзора на территории Брянской области</w:t>
      </w:r>
      <w:r>
        <w:rPr>
          <w:sz w:val="28"/>
          <w:szCs w:val="28"/>
        </w:rPr>
        <w:t xml:space="preserve">» </w:t>
      </w:r>
    </w:p>
    <w:p w:rsidR="00237426" w:rsidRDefault="006C5D99" w:rsidP="000400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400CF" w:rsidRPr="000400CF">
        <w:rPr>
          <w:sz w:val="28"/>
          <w:szCs w:val="28"/>
        </w:rPr>
        <w:t>.</w:t>
      </w:r>
      <w:r w:rsidR="000400CF">
        <w:rPr>
          <w:sz w:val="28"/>
          <w:szCs w:val="28"/>
        </w:rPr>
        <w:t xml:space="preserve"> </w:t>
      </w:r>
      <w:r w:rsidR="000400CF" w:rsidRPr="000400CF">
        <w:rPr>
          <w:sz w:val="28"/>
          <w:szCs w:val="28"/>
        </w:rPr>
        <w:t>Контроль за исполнением приказа возложить на заместителя начальника управления ветеринарии Брянской области Емельяненко А.А.</w:t>
      </w:r>
    </w:p>
    <w:p w:rsidR="00275DD4" w:rsidRDefault="00275DD4" w:rsidP="000400CF">
      <w:pPr>
        <w:tabs>
          <w:tab w:val="left" w:pos="709"/>
        </w:tabs>
        <w:jc w:val="both"/>
      </w:pPr>
    </w:p>
    <w:p w:rsidR="00275DD4" w:rsidRDefault="00275DD4" w:rsidP="000400CF"/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518"/>
        <w:gridCol w:w="2958"/>
      </w:tblGrid>
      <w:tr w:rsidR="00275DD4" w:rsidRPr="00276360" w:rsidTr="00BE520F">
        <w:trPr>
          <w:trHeight w:val="929"/>
        </w:trPr>
        <w:tc>
          <w:tcPr>
            <w:tcW w:w="3268" w:type="dxa"/>
            <w:shd w:val="clear" w:color="auto" w:fill="auto"/>
          </w:tcPr>
          <w:p w:rsidR="00275DD4" w:rsidRPr="00276360" w:rsidRDefault="00D73545" w:rsidP="0040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3786" w:type="dxa"/>
            <w:shd w:val="clear" w:color="auto" w:fill="auto"/>
          </w:tcPr>
          <w:p w:rsidR="00275DD4" w:rsidRPr="00276360" w:rsidRDefault="00D73545" w:rsidP="00400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3188" w:type="dxa"/>
            <w:shd w:val="clear" w:color="auto" w:fill="auto"/>
          </w:tcPr>
          <w:p w:rsidR="00275DD4" w:rsidRPr="00276360" w:rsidRDefault="00D73545" w:rsidP="004001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Шлык Н.В.</w:t>
            </w:r>
          </w:p>
        </w:tc>
      </w:tr>
    </w:tbl>
    <w:p w:rsidR="00582B54" w:rsidRDefault="00582B54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Default="00D73545" w:rsidP="000400CF"/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Утверждена</w:t>
      </w:r>
    </w:p>
    <w:p w:rsidR="00D73545" w:rsidRPr="00D73545" w:rsidRDefault="00D73545" w:rsidP="00D73545">
      <w:pPr>
        <w:jc w:val="right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приказом управления ветеринарии </w:t>
      </w:r>
    </w:p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                                             Брянской области</w:t>
      </w:r>
    </w:p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                                                 </w:t>
      </w:r>
      <w:r w:rsidRPr="00D73545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</w:t>
      </w:r>
      <w:r w:rsidR="005B7A4C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.12.2019</w:t>
      </w:r>
      <w:r w:rsidRPr="00D7354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</w:t>
      </w:r>
      <w:r w:rsidR="005B7A4C">
        <w:rPr>
          <w:rFonts w:eastAsia="Calibri"/>
          <w:sz w:val="28"/>
          <w:szCs w:val="28"/>
          <w:lang w:eastAsia="en-US"/>
        </w:rPr>
        <w:t>68</w:t>
      </w:r>
    </w:p>
    <w:p w:rsidR="00D73545" w:rsidRPr="00D73545" w:rsidRDefault="00D73545" w:rsidP="00D73545">
      <w:pPr>
        <w:jc w:val="right"/>
        <w:rPr>
          <w:rFonts w:eastAsia="Calibri"/>
          <w:sz w:val="28"/>
          <w:szCs w:val="28"/>
        </w:rPr>
      </w:pPr>
    </w:p>
    <w:p w:rsidR="00D73545" w:rsidRPr="00D73545" w:rsidRDefault="00D73545" w:rsidP="00D73545">
      <w:pPr>
        <w:jc w:val="right"/>
        <w:rPr>
          <w:rFonts w:eastAsia="Calibri"/>
        </w:rPr>
      </w:pPr>
    </w:p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МЕТОДИКА</w:t>
      </w:r>
    </w:p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оценки результативности и эффективности контрольно-надзорной деятельности ветеринарной службы Брянской области при осуществлении регионального государственного ветеринарного надзора</w:t>
      </w:r>
    </w:p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</w:p>
    <w:p w:rsidR="00D73545" w:rsidRPr="00D73545" w:rsidRDefault="00D73545" w:rsidP="00D7354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bookmarkStart w:id="0" w:name="sub_2001"/>
      <w:r w:rsidRPr="00D73545">
        <w:rPr>
          <w:rFonts w:eastAsia="Calibri"/>
          <w:sz w:val="28"/>
          <w:szCs w:val="28"/>
        </w:rPr>
        <w:t>1. Настоящая методика применяется с целью проведения оценки результативности и эффективности контрольно-надзорной деятельности при осуществлении регионального государственного ветеринарного надзора на территории Брянской области (далее – КНД РГВН) в целях оптимизации и повышения качества контрольно-надзорной функции.</w:t>
      </w:r>
    </w:p>
    <w:p w:rsidR="00D73545" w:rsidRPr="00D73545" w:rsidRDefault="00D73545" w:rsidP="00D7354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 xml:space="preserve">2. Методика оценки результативности и эффективности контрольно-надзорной деятельности </w:t>
      </w:r>
      <w:r w:rsidRPr="00D73545">
        <w:rPr>
          <w:rFonts w:eastAsia="Calibri"/>
          <w:sz w:val="28"/>
          <w:szCs w:val="20"/>
        </w:rPr>
        <w:t>управления ветеринарии Брянской области</w:t>
      </w:r>
      <w:r w:rsidRPr="00D73545">
        <w:rPr>
          <w:sz w:val="28"/>
          <w:szCs w:val="28"/>
          <w:lang w:eastAsia="en-US"/>
        </w:rPr>
        <w:t xml:space="preserve"> при осуществлении регионального государственного ветеринарного надзора (далее – Методика) разработана в соответствии распоряжением Правительства Брянской области от 8 октября 2019 года № 462-п «Об утверждении Порядка оценки результативности и эффективности контрольно-надзорной деятельности исполнительных органов государственной власти Брянской области, уполномоченных на осуществление регионального государственного контроля (надзора)».</w:t>
      </w:r>
    </w:p>
    <w:p w:rsidR="00D73545" w:rsidRPr="00D73545" w:rsidRDefault="00D73545" w:rsidP="00D7354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3. Основными задачами разработки и внедрения Методики являются:</w:t>
      </w:r>
    </w:p>
    <w:p w:rsidR="00D73545" w:rsidRPr="00D73545" w:rsidRDefault="00D73545" w:rsidP="00D7354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выбор целей контрольно-надзорной деятельности (определение общественных рисков, негативных социальных и экономических последствий, на снижение которых направлена контрольно-надзорная деятельность);</w:t>
      </w:r>
    </w:p>
    <w:p w:rsidR="00D73545" w:rsidRPr="00D73545" w:rsidRDefault="00D73545" w:rsidP="00D7354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определение показателей результативности и эффективности контрольно-надзорной деятельности, отражающих динамику достижения целей контрольно-надзорной деятельности;</w:t>
      </w:r>
    </w:p>
    <w:p w:rsidR="00D73545" w:rsidRPr="00D73545" w:rsidRDefault="00D73545" w:rsidP="00D7354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формирование механизма сбора достоверной информации о контрольно-надзорной деятельности управления ветеринарии Брянской области и достигнутых общественно-значимых результатов, анализ которых позволит корректировать приоритеты и отдельные аспекты контрольно-надзорной деятельности;</w:t>
      </w:r>
    </w:p>
    <w:p w:rsidR="00D73545" w:rsidRPr="00D73545" w:rsidRDefault="00D73545" w:rsidP="00D7354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внедрение механизма свободного доступа к информации о результатах контрольно-надзорной деятельности;</w:t>
      </w:r>
    </w:p>
    <w:p w:rsidR="00D73545" w:rsidRPr="00D73545" w:rsidRDefault="00D73545" w:rsidP="00D7354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интеграция информации о результативности и эффективности контрольно-надзорной деятельности в процесс стратегического и текущего планирования контрольно-надзорной деятельности, в том числе при формировании планов контрольно-надзорных мероприятий;</w:t>
      </w:r>
    </w:p>
    <w:p w:rsidR="00D73545" w:rsidRPr="00D73545" w:rsidRDefault="00D73545" w:rsidP="00D73545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lastRenderedPageBreak/>
        <w:t>формирование в управлении ветеринарии Брянской области организационных мероприятий, направленных на достижение максимального уровня защиты охраняемых законом ценностей, экономию государственных ресурсов и минимизацию вмешательства в деятельность поднадзорных хозяйствующих субъектов.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 xml:space="preserve">4. </w:t>
      </w:r>
      <w:r w:rsidRPr="00D73545">
        <w:rPr>
          <w:spacing w:val="-4"/>
          <w:sz w:val="28"/>
          <w:szCs w:val="28"/>
          <w:lang w:eastAsia="en-US"/>
        </w:rPr>
        <w:t xml:space="preserve">Оценка результативности и эффективности достижения показателей при осуществлении регионального государственного ветеринарного надзора </w:t>
      </w:r>
      <w:r w:rsidRPr="00D73545">
        <w:rPr>
          <w:sz w:val="28"/>
          <w:szCs w:val="28"/>
          <w:lang w:eastAsia="en-US"/>
        </w:rPr>
        <w:t>заключается в достижении управлением ветеринарии Брянской области значений показателей, характеризующих улучшение состояния исполнения подконтрольными субъектами (объектами) надзора обязательных требований ветеринарного законодательства в рамках полномочий управления ветеринарии Брянской области.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5. Отчетным периодом для определения значений показателей является финансовый год.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6. Целевые (индикативные) показатели ежегодно устанавливаются правовым актом органа контроля (надзора) на очередной год в срок до 30 декабря текущего года. Копии правовых актов об утверждении целевых (индикативных) значений показателей направляются в департамент экономического развития Брянской области в течение пяти дней после их принятия.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pacing w:val="-4"/>
          <w:sz w:val="28"/>
          <w:szCs w:val="28"/>
          <w:lang w:eastAsia="en-US"/>
        </w:rPr>
        <w:t xml:space="preserve">7. Оценка результативности и эффективности достижения показателей при осуществлении регионального государственного ветеринарного надзора </w:t>
      </w:r>
      <w:r w:rsidRPr="00D73545">
        <w:rPr>
          <w:sz w:val="28"/>
          <w:szCs w:val="28"/>
          <w:lang w:eastAsia="en-US"/>
        </w:rPr>
        <w:t>осуществляется на основе данных мониторинга эпизоотической обстановки на территории Брянской области, а также доклада отдела обеспечения государственного ветеринарного надзора и организации лабораторной работы управления ветеринарии Брянской области.</w:t>
      </w:r>
    </w:p>
    <w:p w:rsidR="00D73545" w:rsidRPr="00D73545" w:rsidRDefault="00D73545" w:rsidP="00D7354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8. Необходимая информация для оценки </w:t>
      </w:r>
      <w:r w:rsidRPr="00D73545">
        <w:rPr>
          <w:sz w:val="28"/>
          <w:szCs w:val="28"/>
          <w:lang w:eastAsia="en-US"/>
        </w:rPr>
        <w:t>результативности</w:t>
      </w:r>
      <w:r w:rsidRPr="00D73545">
        <w:rPr>
          <w:rFonts w:eastAsia="Calibri"/>
          <w:spacing w:val="-4"/>
          <w:sz w:val="28"/>
          <w:szCs w:val="28"/>
        </w:rPr>
        <w:t xml:space="preserve"> и эффективности контрольно-надзорной деятельности</w:t>
      </w:r>
      <w:r w:rsidRPr="00D73545">
        <w:rPr>
          <w:rFonts w:eastAsia="Calibri"/>
          <w:sz w:val="28"/>
          <w:szCs w:val="28"/>
        </w:rPr>
        <w:t xml:space="preserve"> предоставляется государственными бюджетными учреждениями, подведомственными управлению ветеринарии Брянской области, в рамках полномочий по запросу </w:t>
      </w:r>
      <w:r w:rsidRPr="00D73545">
        <w:rPr>
          <w:sz w:val="28"/>
          <w:szCs w:val="28"/>
          <w:lang w:eastAsia="en-US"/>
        </w:rPr>
        <w:t>отдела обеспечения государственного ветеринарного надзора и организации лабораторной работы управления ветеринарии Брянской области</w:t>
      </w:r>
      <w:r w:rsidRPr="00D73545">
        <w:rPr>
          <w:rFonts w:eastAsia="Calibri"/>
          <w:sz w:val="28"/>
          <w:szCs w:val="28"/>
        </w:rPr>
        <w:t>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9. Управление ветеринарии Брянской области ежегодно осуществляет расчет и оценку фактических (достигнутых) значений показателей по итогам работы за календарный год по каждому из утвержденных настоящим приказом показателей.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10. Оценка фактических значений ключевых показателей осуществляется путем сравнения с целевыми значениями по 5-бальной шкале. Критерием присвоения балльных оценок показателям является степень отклонения фактического значения показателя от целевого значения показателя в соответствии с критериями присвоения бальных оценок показателям результативности и эффективности контрольно-надзорной деятельности, установленными в приложении 1.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11. Определение максимально возможного результата по виду регионального контроля (надзора) осуществляется по формуле: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eastAsia="en-US"/>
        </w:rPr>
      </w:pP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Fmax = 5 x n, где: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Fmax – значение максимально возможной итоговой балльной оценки;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5 – максимальная балльная оценка, которая может быть получена                       для каждого показателя;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n – количество показателей, используемых для оценки эффективности                и результативности контрольно-надзорной деятельности в рамках одного вида регионального государственного контроля (надзора).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12. Итоговая оценка результативности и эффективности контрольно-надзорной деятельности по виду регионального государственного контроля (надзора) определяется по формуле: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, где: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ИОов – оценка результативности и эффективности контрольно-надзорной деятельности по виду регионального государственного контроля (надзора);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 xml:space="preserve">  – сумма балльных оценок показателей по одному виду регионального государственного контроля (надзора);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Fmax – значение максимально возможной итоговой балльной оценки                  по одному виду регионального государственного контроля (надзора).</w:t>
      </w:r>
    </w:p>
    <w:p w:rsidR="00D73545" w:rsidRPr="00D73545" w:rsidRDefault="00D73545" w:rsidP="00D73545">
      <w:pPr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13. Управление ветеринарии Брянской области в срок до 1 марта года, следующего за отчетным годом, формируют и направляют в департамент экономического развития Брянской области информацию о фактически достигнутых значениях и балльных оценках показателей результативности и эффективности контрольно-надзорной по форме согласно приложению 2.</w:t>
      </w:r>
    </w:p>
    <w:p w:rsidR="00D73545" w:rsidRPr="00D73545" w:rsidRDefault="00D73545" w:rsidP="00D73545">
      <w:pPr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14. Правовые акты об утверждении целевых (индикативных) значений показателей на очередной год размещаются на официальном сайте управления ветеринарии Брянской области в сети Интернет в течение пяти рабочих дней со дня их принятия.</w:t>
      </w:r>
    </w:p>
    <w:p w:rsidR="00D73545" w:rsidRPr="00D73545" w:rsidRDefault="00D73545" w:rsidP="00D73545">
      <w:pPr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В случае внесения изменений в ранее утвержденные правовые акты контрольно-надзорной деятельности их актуальная редакция (с учетом внесенных изменений) размещается на официальном сайте управления ветеринарии Брянской области в сети Интернет в течение пяти рабочих дней со дня их принятия.</w:t>
      </w:r>
    </w:p>
    <w:p w:rsidR="00D73545" w:rsidRPr="00D73545" w:rsidRDefault="00D73545" w:rsidP="00D73545">
      <w:pPr>
        <w:ind w:firstLine="709"/>
        <w:jc w:val="both"/>
        <w:rPr>
          <w:sz w:val="28"/>
          <w:szCs w:val="28"/>
          <w:lang w:eastAsia="en-US"/>
        </w:rPr>
      </w:pPr>
      <w:r w:rsidRPr="00D73545">
        <w:rPr>
          <w:sz w:val="28"/>
          <w:szCs w:val="28"/>
          <w:lang w:eastAsia="en-US"/>
        </w:rPr>
        <w:t>15. Сведения о фактически достигнутых за отчетный период значениях показателей результативности и эффективности регионального государственного ветеринарного надзора и результатах итоговой оценки результативности и эффективности размещается официальном сайте управления ветеринарии Брянской области в сети Интернет в срок не позднее                          1 марта года, следующего за отчетным годом, и включаются в доклад                              об осуществлении государственного контроля (надзора) за отчетный период.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3545">
        <w:rPr>
          <w:rFonts w:eastAsia="TimesNewRoman"/>
          <w:sz w:val="28"/>
          <w:szCs w:val="28"/>
        </w:rPr>
        <w:t>16. Метод о</w:t>
      </w:r>
      <w:r w:rsidRPr="00D73545">
        <w:rPr>
          <w:rFonts w:eastAsia="Calibri"/>
          <w:sz w:val="28"/>
          <w:szCs w:val="28"/>
        </w:rPr>
        <w:t xml:space="preserve">ценки результативности и эффективности КНД </w:t>
      </w:r>
      <w:r w:rsidRPr="00D73545">
        <w:rPr>
          <w:rFonts w:eastAsia="TimesNewRoman"/>
          <w:sz w:val="28"/>
          <w:szCs w:val="28"/>
        </w:rPr>
        <w:t xml:space="preserve">РГВН подразумевает системный подход к оценке всех видов результата и соответствующих параметров результативности и эффективности </w:t>
      </w:r>
      <w:r w:rsidRPr="00D73545">
        <w:rPr>
          <w:rFonts w:eastAsia="Calibri"/>
          <w:sz w:val="28"/>
          <w:szCs w:val="28"/>
        </w:rPr>
        <w:t>данной деятельности</w:t>
      </w:r>
      <w:r w:rsidRPr="00D73545">
        <w:rPr>
          <w:rFonts w:eastAsia="TimesNewRoman"/>
          <w:sz w:val="28"/>
          <w:szCs w:val="28"/>
        </w:rPr>
        <w:t>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3545">
        <w:rPr>
          <w:rFonts w:eastAsia="TimesNewRoman"/>
          <w:sz w:val="28"/>
          <w:szCs w:val="28"/>
        </w:rPr>
        <w:lastRenderedPageBreak/>
        <w:t xml:space="preserve">17. Методика содержит подходы к расчету фактических и предотвращенных в результате осуществления КНД РГВН экономических потерь от падежа, заболеваемости животных при нарушении требований законодательства Российской Федерации в области ветеринарии. </w:t>
      </w:r>
    </w:p>
    <w:p w:rsidR="00D73545" w:rsidRPr="00D73545" w:rsidRDefault="00D73545" w:rsidP="00D73545">
      <w:pPr>
        <w:ind w:firstLine="709"/>
        <w:rPr>
          <w:rFonts w:eastAsia="Calibri"/>
          <w:color w:val="000000"/>
          <w:sz w:val="28"/>
          <w:szCs w:val="28"/>
        </w:rPr>
      </w:pPr>
      <w:r w:rsidRPr="00D73545">
        <w:rPr>
          <w:rFonts w:eastAsia="Calibri"/>
          <w:color w:val="000000"/>
          <w:sz w:val="28"/>
          <w:szCs w:val="28"/>
        </w:rPr>
        <w:t xml:space="preserve">18. При осуществлении расчета </w:t>
      </w:r>
      <w:r w:rsidRPr="00D73545">
        <w:rPr>
          <w:rFonts w:eastAsia="Calibri"/>
          <w:sz w:val="28"/>
          <w:szCs w:val="28"/>
        </w:rPr>
        <w:t xml:space="preserve">результативности и эффективности КНД </w:t>
      </w:r>
      <w:r w:rsidRPr="00D73545">
        <w:rPr>
          <w:rFonts w:eastAsia="TimesNewRoman"/>
          <w:sz w:val="28"/>
          <w:szCs w:val="28"/>
        </w:rPr>
        <w:t xml:space="preserve">РГВН </w:t>
      </w:r>
      <w:r w:rsidRPr="00D73545">
        <w:rPr>
          <w:rFonts w:eastAsia="Calibri"/>
          <w:color w:val="000000"/>
          <w:sz w:val="28"/>
          <w:szCs w:val="28"/>
        </w:rPr>
        <w:t>используются:</w:t>
      </w:r>
    </w:p>
    <w:p w:rsidR="00D73545" w:rsidRPr="00D73545" w:rsidRDefault="00D73545" w:rsidP="00D7354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D73545">
        <w:rPr>
          <w:rFonts w:eastAsia="Calibri"/>
          <w:color w:val="000000"/>
          <w:sz w:val="28"/>
          <w:szCs w:val="28"/>
        </w:rPr>
        <w:t xml:space="preserve">1) «ключевые показатели» – целевые показатели результативности и эффективности </w:t>
      </w:r>
      <w:r w:rsidRPr="00D73545">
        <w:rPr>
          <w:rFonts w:eastAsia="Calibri"/>
          <w:sz w:val="28"/>
          <w:szCs w:val="28"/>
        </w:rPr>
        <w:t xml:space="preserve">КНД </w:t>
      </w:r>
      <w:r w:rsidRPr="00D73545">
        <w:rPr>
          <w:rFonts w:eastAsia="TimesNewRoman"/>
          <w:sz w:val="28"/>
          <w:szCs w:val="28"/>
        </w:rPr>
        <w:t>РГВН</w:t>
      </w:r>
      <w:r w:rsidRPr="00D73545">
        <w:rPr>
          <w:rFonts w:eastAsia="Calibri"/>
          <w:color w:val="000000"/>
          <w:sz w:val="28"/>
          <w:szCs w:val="28"/>
        </w:rPr>
        <w:t>, отражающие уровень достижения общественно- значимых результатов контрольно-надзорной деятельности, а также уровень защиты охраняемых законом ценностей с учетом объема задействованных трудовых, материальных и финансовых ресурсов;</w:t>
      </w:r>
    </w:p>
    <w:p w:rsidR="00D73545" w:rsidRPr="00D73545" w:rsidRDefault="00D73545" w:rsidP="00D73545">
      <w:pPr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color w:val="000000"/>
          <w:sz w:val="28"/>
          <w:szCs w:val="28"/>
        </w:rPr>
        <w:t xml:space="preserve">2) «индикативные показатели» – показатели, количественно характеризующие </w:t>
      </w:r>
      <w:r w:rsidRPr="00D73545">
        <w:rPr>
          <w:rFonts w:eastAsia="Calibri"/>
          <w:sz w:val="28"/>
          <w:szCs w:val="28"/>
        </w:rPr>
        <w:t xml:space="preserve">КНД </w:t>
      </w:r>
      <w:r w:rsidRPr="00D73545">
        <w:rPr>
          <w:rFonts w:eastAsia="TimesNewRoman"/>
          <w:sz w:val="28"/>
          <w:szCs w:val="28"/>
        </w:rPr>
        <w:t>РГВН</w:t>
      </w:r>
      <w:r w:rsidRPr="00D73545">
        <w:rPr>
          <w:rFonts w:eastAsia="Calibri"/>
          <w:color w:val="000000"/>
          <w:sz w:val="28"/>
          <w:szCs w:val="28"/>
        </w:rPr>
        <w:t>, используемые для характеристики указанной деятельности, применяемые для мониторинга хода осуществления контрольно-надзорной деятельности, ее анализа, выявления проблем, возникающих при ее осуществлении, а также определения причин их возникновения</w:t>
      </w:r>
      <w:r w:rsidRPr="00D73545">
        <w:rPr>
          <w:rFonts w:ascii="Arial" w:eastAsia="Calibri" w:hAnsi="Arial" w:cs="Arial"/>
          <w:color w:val="000000"/>
          <w:sz w:val="21"/>
          <w:szCs w:val="21"/>
        </w:rPr>
        <w:t>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73545">
        <w:rPr>
          <w:rFonts w:eastAsia="Calibri"/>
          <w:sz w:val="28"/>
          <w:szCs w:val="28"/>
        </w:rPr>
        <w:t>19. П</w:t>
      </w: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 xml:space="preserve">оказатели результативности и эффективности </w:t>
      </w:r>
      <w:r w:rsidRPr="00D73545">
        <w:rPr>
          <w:rFonts w:eastAsia="Calibri"/>
          <w:sz w:val="28"/>
          <w:szCs w:val="28"/>
        </w:rPr>
        <w:t xml:space="preserve">КНД </w:t>
      </w:r>
      <w:r w:rsidRPr="00D73545">
        <w:rPr>
          <w:rFonts w:eastAsia="TimesNewRoman"/>
          <w:sz w:val="28"/>
          <w:szCs w:val="28"/>
        </w:rPr>
        <w:t xml:space="preserve">РГВН </w:t>
      </w: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>состоят из двух групп ключевых показателей (группа «А» и группа «Б») и одной группы индикативных показателей (группа «В»).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>20. Управление ветеринарии Брянской области разрабатывает и утверждает паспорта ключевых показателей результативности, относящихся к группе «А».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>Паспорта ключевых показателей результативности контрольно-надзорной деятельности содержат: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>методики расчета причиненного ущерба, включающие: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>методологию расчета показателей, в том числе формулы их расчета;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>описание основных обстоятельств, характеризующих текущее значение показателя;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>описание рисков недостижения целевых значений показателя;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>методы сбора и управления статистическими и иными данными, необходимыми для расчета показателя, включая механизмы и сроки их совершенствования и опубликования (в том числе в формате открытых данных).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 xml:space="preserve">21. Способы вычисления </w:t>
      </w:r>
      <w:r w:rsidRPr="00D73545">
        <w:rPr>
          <w:rFonts w:eastAsia="Calibri"/>
          <w:sz w:val="28"/>
          <w:szCs w:val="28"/>
        </w:rPr>
        <w:t>п</w:t>
      </w:r>
      <w:r w:rsidRPr="00D73545">
        <w:rPr>
          <w:rFonts w:eastAsia="Calibri"/>
          <w:color w:val="000000"/>
          <w:sz w:val="28"/>
          <w:szCs w:val="28"/>
          <w:shd w:val="clear" w:color="auto" w:fill="FFFFFF"/>
        </w:rPr>
        <w:t xml:space="preserve">оказателей результативности и эффективности </w:t>
      </w:r>
      <w:r w:rsidRPr="00D73545">
        <w:rPr>
          <w:rFonts w:eastAsia="Calibri"/>
          <w:sz w:val="28"/>
          <w:szCs w:val="28"/>
        </w:rPr>
        <w:t xml:space="preserve">КНД </w:t>
      </w:r>
      <w:r w:rsidRPr="00D73545">
        <w:rPr>
          <w:rFonts w:eastAsia="TimesNewRoman"/>
          <w:sz w:val="28"/>
          <w:szCs w:val="28"/>
        </w:rPr>
        <w:t>РГВН представлены в таблице:</w:t>
      </w:r>
    </w:p>
    <w:p w:rsidR="00D73545" w:rsidRPr="00D73545" w:rsidRDefault="00D73545" w:rsidP="00D73545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1"/>
        <w:gridCol w:w="3000"/>
        <w:gridCol w:w="5240"/>
      </w:tblGrid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№ (индекс) показателя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Calibri"/>
              </w:rPr>
              <w:t>Наименование показателя (группы показателей)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highlight w:val="yellow"/>
              </w:rPr>
            </w:pPr>
            <w:r w:rsidRPr="00D73545">
              <w:rPr>
                <w:rFonts w:eastAsia="Calibri"/>
              </w:rPr>
              <w:t>Способ вычисления</w:t>
            </w:r>
          </w:p>
        </w:tc>
      </w:tr>
      <w:tr w:rsidR="00D73545" w:rsidRPr="00D73545" w:rsidTr="00D73545">
        <w:trPr>
          <w:trHeight w:val="362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="TimesNewRoman"/>
                <w:sz w:val="28"/>
                <w:szCs w:val="28"/>
              </w:rPr>
            </w:pPr>
            <w:r w:rsidRPr="00D73545">
              <w:rPr>
                <w:rFonts w:eastAsia="Calibri"/>
                <w:b/>
                <w:bCs/>
                <w:color w:val="26282F"/>
              </w:rPr>
              <w:t>Ключевые показатели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 w:rsidRPr="00D73545">
              <w:rPr>
                <w:rFonts w:eastAsia="TimesNewRoman"/>
                <w:sz w:val="28"/>
                <w:szCs w:val="28"/>
              </w:rPr>
              <w:t>А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NewRoman"/>
                <w:b/>
              </w:rPr>
            </w:pPr>
            <w:r w:rsidRPr="00D73545">
              <w:rPr>
                <w:rFonts w:eastAsia="Calibri"/>
                <w:b/>
              </w:rPr>
              <w:t>показатели результативности, отражающие уровень достижения общественно значимых результатов снижения причиняемого подконтрольными субъектами вреда (ущерба) охраняемым законом ценностям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 w:rsidRPr="00D73545">
              <w:rPr>
                <w:rFonts w:eastAsia="TimesNewRoman"/>
                <w:sz w:val="28"/>
                <w:szCs w:val="28"/>
              </w:rPr>
              <w:lastRenderedPageBreak/>
              <w:t>А.1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73545">
              <w:rPr>
                <w:rFonts w:eastAsia="Calibri"/>
                <w:color w:val="000000"/>
                <w:shd w:val="clear" w:color="auto" w:fill="FFFFFF"/>
              </w:rPr>
              <w:t>показатели, характеризующие различную степень вреда, причиненного жизни и здоровью граждан, животным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 w:rsidRPr="00D73545">
              <w:rPr>
                <w:rFonts w:eastAsia="TimesNewRoman"/>
                <w:sz w:val="28"/>
                <w:szCs w:val="28"/>
              </w:rPr>
              <w:t>А.1.1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NewRoman"/>
              </w:rPr>
            </w:pPr>
            <w:r w:rsidRPr="00D73545">
              <w:rPr>
                <w:rFonts w:eastAsia="Calibri"/>
              </w:rPr>
              <w:t>число погибших в результате наступления негативного последствия, на устранение которого направлена КНД РГВН, на 100 тыс. населения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 w:rsidRPr="00D73545">
              <w:rPr>
                <w:rFonts w:eastAsia="TimesNewRoman"/>
                <w:sz w:val="28"/>
                <w:szCs w:val="28"/>
              </w:rPr>
              <w:t>А.1.2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NewRoman"/>
              </w:rPr>
            </w:pPr>
            <w:r w:rsidRPr="00D73545">
              <w:rPr>
                <w:rFonts w:eastAsia="Calibri"/>
              </w:rPr>
              <w:t>число получивших тяжкий вред (ущерб) здоровью в результате наступления негативного последствия, на устранение которого направлена КНД РГВН, на 100 тыс. населения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 w:rsidRPr="00D73545">
              <w:rPr>
                <w:rFonts w:eastAsia="TimesNewRoman"/>
                <w:sz w:val="28"/>
                <w:szCs w:val="28"/>
              </w:rPr>
              <w:t>А.1.3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число получивших вред (ущерб) здоровью средней тяжести в результате наступления негативного последствия, на устранение которого направлена КНД РГВН, на 100 тыс. населения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 w:rsidRPr="00D73545">
              <w:rPr>
                <w:rFonts w:eastAsia="TimesNewRoman"/>
                <w:sz w:val="28"/>
                <w:szCs w:val="28"/>
              </w:rPr>
              <w:t>А.1.4.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число получивших легкий вред (ущерб) здоровью в результате наступления негативного последствия, на устранение которого направлена КНД РГВН, на 100 тыс. населения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 w:rsidRPr="00D73545">
              <w:rPr>
                <w:rFonts w:eastAsia="TimesNewRoman"/>
                <w:sz w:val="28"/>
                <w:szCs w:val="28"/>
              </w:rPr>
              <w:t>А.2.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Материальный ущерб, причиненный от падежа в результате вынужденного убоя, отчуждения, вынужденного уничтожения животных, по отношению в валовому региональному продукту Брянской области, в процентах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Б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D73545">
              <w:rPr>
                <w:rFonts w:eastAsia="Calibri"/>
                <w:b/>
                <w:color w:val="000000"/>
                <w:shd w:val="clear" w:color="auto" w:fill="FFFFFF"/>
              </w:rPr>
              <w:t>показатели эффективности, характеризующие уровень достижения общественно опасных последствий хозяйственной деятельности подконтрольных субъектов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Б.1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1E1E1E"/>
                <w:spacing w:val="2"/>
              </w:rPr>
            </w:pPr>
            <w:r w:rsidRPr="00D73545">
              <w:rPr>
                <w:rFonts w:eastAsia="Calibri"/>
                <w:color w:val="1E1E1E"/>
                <w:spacing w:val="2"/>
              </w:rPr>
              <w:t>Эффективность контрольно-надзорной деятельности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73545">
              <w:rPr>
                <w:rFonts w:eastAsia="TimesNewRoman"/>
                <w:u w:val="single"/>
              </w:rPr>
              <w:t>∆Ут+∆Рт+∆Бт</w:t>
            </w:r>
            <w:r w:rsidRPr="00D73545">
              <w:rPr>
                <w:rFonts w:eastAsia="TimesNewRoman"/>
              </w:rPr>
              <w:t xml:space="preserve">____  </w:t>
            </w:r>
            <w:r w:rsidRPr="00D73545">
              <w:rPr>
                <w:rFonts w:eastAsia="TimesNewRoman"/>
                <w:vertAlign w:val="subscript"/>
              </w:rPr>
              <w:t>*</w:t>
            </w:r>
            <w:r w:rsidRPr="00D73545">
              <w:rPr>
                <w:rFonts w:eastAsia="TimesNewRoman"/>
              </w:rPr>
              <w:t>100%= %,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∆У</w:t>
            </w:r>
            <w:r w:rsidRPr="00D73545">
              <w:rPr>
                <w:rFonts w:eastAsia="TimesNewRoman"/>
                <w:vertAlign w:val="subscript"/>
              </w:rPr>
              <w:t>Т-1</w:t>
            </w:r>
            <w:r w:rsidRPr="00D73545">
              <w:rPr>
                <w:rFonts w:eastAsia="TimesNewRoman"/>
              </w:rPr>
              <w:t>+∆Р</w:t>
            </w:r>
            <w:r w:rsidRPr="00D73545">
              <w:rPr>
                <w:rFonts w:eastAsia="TimesNewRoman"/>
                <w:vertAlign w:val="subscript"/>
              </w:rPr>
              <w:t>Т-1</w:t>
            </w:r>
            <w:r w:rsidRPr="00D73545">
              <w:rPr>
                <w:rFonts w:eastAsia="TimesNewRoman"/>
              </w:rPr>
              <w:t>+∆Б</w:t>
            </w:r>
            <w:r w:rsidRPr="00D73545">
              <w:rPr>
                <w:rFonts w:eastAsia="TimesNewRoman"/>
                <w:vertAlign w:val="subscript"/>
              </w:rPr>
              <w:t>Т-1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Где: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73545">
              <w:rPr>
                <w:rFonts w:eastAsia="TimesNewRoman"/>
              </w:rPr>
              <w:t>∆Ут</w:t>
            </w:r>
            <w:r w:rsidRPr="00D73545">
              <w:rPr>
                <w:rFonts w:eastAsia="Calibri"/>
                <w:color w:val="000000"/>
                <w:shd w:val="clear" w:color="auto" w:fill="FFFFFF"/>
              </w:rPr>
              <w:t xml:space="preserve"> – разница между причиненным ущербом в предшествующем периоде (Т-1) и причиненным ущербом в текущем периоде (Т) (млн.руб.);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73545">
              <w:rPr>
                <w:rFonts w:eastAsia="TimesNewRoman"/>
              </w:rPr>
              <w:t>∆Рт</w:t>
            </w:r>
            <w:r w:rsidRPr="00D73545">
              <w:rPr>
                <w:rFonts w:eastAsia="Calibri"/>
                <w:color w:val="000000"/>
                <w:shd w:val="clear" w:color="auto" w:fill="FFFFFF"/>
              </w:rPr>
              <w:t xml:space="preserve"> – разница между расходами на исполнение полномочий в предшествующем периоде  (Т-1) и расходами на исполнение полномочий в текущем периоде (Т) (млн.руб.);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73545">
              <w:rPr>
                <w:rFonts w:eastAsia="TimesNewRoman"/>
              </w:rPr>
              <w:t>∆Бт</w:t>
            </w:r>
            <w:r w:rsidRPr="00D73545">
              <w:rPr>
                <w:rFonts w:eastAsia="Calibri"/>
                <w:color w:val="000000"/>
                <w:shd w:val="clear" w:color="auto" w:fill="FFFFFF"/>
              </w:rPr>
              <w:t xml:space="preserve"> – разница между издержками хозяйствующих субъектов в предшествующем периоде (Т-1) и издержками хозяйствующих субъектов в текущем периоде (Т) (млн.руб.);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73545">
              <w:rPr>
                <w:rFonts w:eastAsia="TimesNewRoman"/>
              </w:rPr>
              <w:t>У</w:t>
            </w:r>
            <w:r w:rsidRPr="00D73545">
              <w:rPr>
                <w:rFonts w:eastAsia="TimesNewRoman"/>
                <w:vertAlign w:val="subscript"/>
              </w:rPr>
              <w:t>Т-1</w:t>
            </w:r>
            <w:r w:rsidRPr="00D73545">
              <w:rPr>
                <w:rFonts w:eastAsia="Calibri"/>
                <w:color w:val="000000"/>
                <w:shd w:val="clear" w:color="auto" w:fill="FFFFFF"/>
              </w:rPr>
              <w:t>– причиненный ущерб в предшествующем периоде (Т-1) (млн.руб.);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73545">
              <w:rPr>
                <w:rFonts w:eastAsia="TimesNewRoman"/>
              </w:rPr>
              <w:t>Р</w:t>
            </w:r>
            <w:r w:rsidRPr="00D73545">
              <w:rPr>
                <w:rFonts w:eastAsia="TimesNewRoman"/>
                <w:vertAlign w:val="subscript"/>
              </w:rPr>
              <w:t>Т-1</w:t>
            </w:r>
            <w:r w:rsidRPr="00D73545">
              <w:rPr>
                <w:rFonts w:eastAsia="Calibri"/>
                <w:color w:val="000000"/>
                <w:shd w:val="clear" w:color="auto" w:fill="FFFFFF"/>
              </w:rPr>
              <w:t>– расходы на исполнение полномочий в предшествующем периоде (Т-1) (млн.руб.);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73545">
              <w:rPr>
                <w:rFonts w:eastAsia="TimesNewRoman"/>
              </w:rPr>
              <w:t>Б</w:t>
            </w:r>
            <w:r w:rsidRPr="00D73545">
              <w:rPr>
                <w:rFonts w:eastAsia="TimesNewRoman"/>
                <w:vertAlign w:val="subscript"/>
              </w:rPr>
              <w:t>Т-1</w:t>
            </w:r>
            <w:r w:rsidRPr="00D73545">
              <w:rPr>
                <w:rFonts w:eastAsia="Calibri"/>
                <w:color w:val="000000"/>
                <w:shd w:val="clear" w:color="auto" w:fill="FFFFFF"/>
              </w:rPr>
              <w:t>– издержки хозяйствующих субъектов в предшествующем периоде (Т-1) (млн.руб.);</w:t>
            </w:r>
          </w:p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i/>
              </w:rPr>
            </w:pPr>
            <w:r w:rsidRPr="00D73545">
              <w:rPr>
                <w:rFonts w:eastAsia="Calibri"/>
                <w:color w:val="000000"/>
                <w:shd w:val="clear" w:color="auto" w:fill="FFFFFF"/>
              </w:rPr>
              <w:t>Снижение значений показателя предполагает повышение эффективности контрольно-надзорной деятельности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NewRoman"/>
                <w:b/>
              </w:rPr>
            </w:pPr>
            <w:r w:rsidRPr="00D73545">
              <w:rPr>
                <w:rFonts w:eastAsia="Calibri"/>
                <w:b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КНД РГВН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В.1.2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2"/>
              </w:rPr>
            </w:pPr>
            <w:r w:rsidRPr="00D73545">
              <w:rPr>
                <w:rFonts w:eastAsia="Calibri"/>
                <w:color w:val="000000"/>
              </w:rPr>
              <w:t>сумма возмещенного материального ущерба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 xml:space="preserve">показатель отражает размер возмещенного материального причиненного субъектами </w:t>
            </w:r>
            <w:r w:rsidRPr="00D73545">
              <w:rPr>
                <w:rFonts w:eastAsia="Calibri"/>
              </w:rPr>
              <w:lastRenderedPageBreak/>
              <w:t>хозяйственной ущерба, причиненного субъектами хозяйственной деятельности гражданам, организациям и государству; включает в себя в том числе сумму уплаченных (взысканных) административных штрафов от общей суммы наложенных административных штрафов (млн. руб.)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lastRenderedPageBreak/>
              <w:t>В.3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b/>
                <w:color w:val="000000"/>
                <w:shd w:val="clear" w:color="auto" w:fill="FFFFFF"/>
              </w:rPr>
            </w:pPr>
            <w:r w:rsidRPr="00D73545">
              <w:rPr>
                <w:rFonts w:eastAsia="Calibri"/>
                <w:color w:val="000000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D73545">
              <w:rPr>
                <w:rFonts w:eastAsia="Calibri"/>
                <w:color w:val="000000"/>
              </w:rPr>
              <w:t>количество проведенных мероприятий – суммарное количество мероприятий, проведенных в отношении субъектов контрольно-надзорной деятельности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В.3.2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>количество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В.3.3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spacing w:after="200"/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 – показатель устанавливается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В.3.4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 xml:space="preserve">количество субъектов, у которых были устранены нарушения, выявленные в результате проведения контрольно-надзорных 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В.3.5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spacing w:after="200"/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>доля субъектов, у которых были устранены нарушения, выявленные в результате проведения контрольно-надзорных мероприятий – показатель устанавливается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В.3.6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 – устанавливается по категориям риска в процентах от общего числа ранее проверенных субъектов, в том числе в отношении категорий риска (классов опасности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В.3.7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В.3.8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spacing w:after="200"/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>общее количество заявлений (обращений), по результатам рассмотрения которых органом государственного контроля (надзора) внеплановые мероприятия не были проведены – показатель учитывает заявления (обращения), по результатам рассмотрения которых органом государственного контроля (надзора) внеплановые мероприятия не были проведены, в том числе в согласовании которых было отказано органами прокуратуры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В.3.9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>количество штатных единиц, прошедших в течение последних 3 лет программы переобучения или повышения квалификации – показатель устанавливается из числа штатных единиц, в должностные обязанности которых входят выполнение контрольно-надзорных функций и осуществление деятельности по выдаче разрешительных документов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В.3.10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spacing w:after="200"/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 xml:space="preserve">доля государственных ветеринарных инспекторов, прошедших в течение последних 3 лет программы переобучения или повышения квалификации – </w:t>
            </w:r>
            <w:r w:rsidRPr="00D73545">
              <w:rPr>
                <w:rFonts w:eastAsia="Calibri"/>
                <w:color w:val="000000"/>
              </w:rPr>
              <w:lastRenderedPageBreak/>
              <w:t>показатель устанавливается в процентах от общего количества инспекторского состава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lastRenderedPageBreak/>
              <w:t>В.4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spacing w:after="200"/>
              <w:jc w:val="both"/>
              <w:rPr>
                <w:rFonts w:eastAsia="Calibri"/>
                <w:b/>
                <w:bCs/>
                <w:color w:val="000000"/>
              </w:rPr>
            </w:pPr>
            <w:r w:rsidRPr="00D73545">
              <w:rPr>
                <w:rFonts w:eastAsia="Calibri"/>
                <w:b/>
                <w:bCs/>
                <w:color w:val="000000"/>
              </w:rPr>
              <w:t>индикативные показатели, характеризующие количественные параметры проведенных мероприятий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В.4.1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проверки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В.4.1.1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общее количество проверок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TimesNewRoman"/>
              </w:rPr>
              <w:t>В.4.1.2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общее количество плановых проверок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Calibri"/>
                <w:shd w:val="clear" w:color="auto" w:fill="FFFFFF"/>
              </w:rPr>
              <w:t>В.4.1.3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общее количество внеплановых проверок по основаниям; устанавливается общий суммарный показатель, а также по различным основаниям (в том числе по контролю за исполнением предписаний, выданных по результатам проведенной ранее проверки,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фактах, на основании приказов (распоряжений) руководителя управления, изданных в соответствии с поручениями Президента Российской Федерации, Правительства Российской Федерации, на основании приказов (распоряжений) руководителя органа, изданных в соответствии с требованием органов прокуратуры по иным основаниям, установленным законодательством Российской Федерации)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Calibri"/>
                <w:shd w:val="clear" w:color="auto" w:fill="FFFFFF"/>
              </w:rPr>
              <w:t>В.4.1.4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количество субъектов (объектов), в отношении которых были проведены проверки, в том числе в разрезе категорий риска (классов опасности)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D73545">
              <w:rPr>
                <w:rFonts w:eastAsia="Calibri"/>
                <w:shd w:val="clear" w:color="auto" w:fill="FFFFFF"/>
              </w:rPr>
              <w:t>В.4.1.5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количество плановых проверок, проведенных в отношении субъектов (объектов), в том числе в разрезе категорий риска (классов опасности)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В.4.1.6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количество внеплановых проверок, проведенных в отношении субъектов (объектов), в том числе в разрезе категорий риска (классов опасности)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В.4.1.7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</w:rPr>
              <w:t>количество проверенных субъектов из каждой категории риска, допустивших нарушения различной степени тяжести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В.4.1.8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количество проверенных субъектов, у которых были устранены нарушения, в том числе в разрезе категорий риска (классов опасности)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В.4.1.9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</w:rPr>
              <w:t xml:space="preserve">доля субъектов (объектов), в отношении которых были проведены проверки, в том числе в разрезе категорий риска (классов опасности), </w:t>
            </w:r>
            <w:r w:rsidRPr="00D73545">
              <w:rPr>
                <w:rFonts w:eastAsia="Calibri"/>
                <w:shd w:val="clear" w:color="auto" w:fill="FFFFFF"/>
              </w:rPr>
              <w:t>показатели устанавливаются в процентах от общего количества субъектов (объектов), осуществляющих деятельность, которая подлежит КНД РГВН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В.4.1.10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плановых проверок, проведенных в отношении субъектов (объектов), в том числе в разрезе категорий риска (классов опасности)</w:t>
            </w:r>
            <w:r w:rsidRPr="00D73545">
              <w:rPr>
                <w:rFonts w:eastAsia="Calibri"/>
              </w:rPr>
              <w:t xml:space="preserve">; </w:t>
            </w:r>
            <w:r w:rsidRPr="00D73545">
              <w:rPr>
                <w:rFonts w:eastAsia="Calibri"/>
                <w:shd w:val="clear" w:color="auto" w:fill="FFFFFF"/>
              </w:rPr>
              <w:t>группы показателей устанавливаются в процентах от общего количества плановых проверок, проведенных в отношении субъектов (объектов)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В.4.1.11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внеплановых проверок, проведенных в отношении субъектов (объектов), в том числе в разрезе категорий риска (классов опасности)</w:t>
            </w:r>
            <w:r w:rsidRPr="00D73545">
              <w:rPr>
                <w:rFonts w:eastAsia="Calibri"/>
              </w:rPr>
              <w:t xml:space="preserve">; </w:t>
            </w:r>
            <w:r w:rsidRPr="00D73545">
              <w:rPr>
                <w:rFonts w:eastAsia="Calibri"/>
                <w:shd w:val="clear" w:color="auto" w:fill="FFFFFF"/>
              </w:rPr>
              <w:t>группы показателей устанавливаются в процентах от общего количества внеплановых проверок, проведенных в отношении субъектов (объектов)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В.4.1.12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</w:rPr>
              <w:t xml:space="preserve">доля плановых и внеплановых проверок, проведенных в отношении субъектов (объектов) двух наименее опасных категорий риска (классов опасности); </w:t>
            </w:r>
            <w:r w:rsidRPr="00D73545">
              <w:rPr>
                <w:rFonts w:eastAsia="Calibri"/>
                <w:shd w:val="clear" w:color="auto" w:fill="FFFFFF"/>
              </w:rPr>
              <w:t>группы показателей устанавливаются в процентах от общего количества плановых и внеплановых проверок, проведенных в отношении субъектов (объектов) двух наименее опасных категорий риска (классов опасности)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В.4.1.13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документарных проверок в отношении объектов, в том числе в разрезе категорий риска (классов опасности); показатель устанавливается в процентах от общего количества проведенных проверок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lastRenderedPageBreak/>
              <w:t>В.4.1.14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плановых проверок, проведенных по фактам нарушений обязательных требований, с которыми связано причинение вреда охраняемым законом ценностям, с целью прекращения дальнейшего причинения вреда и ликвидации последствий таких нарушений; показатели устанавливаются в процентах от общего количества проведенных плановых проверок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В.4.1.16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внеплановых проверок, проведенных по фактам нарушений, с которыми связано возникновение угрозы причинения вреда охраняемым законом ценностям, с целью предотвращения угрозы причинения такого вреда</w:t>
            </w:r>
            <w:r w:rsidRPr="00D73545">
              <w:rPr>
                <w:rFonts w:eastAsia="Calibri"/>
              </w:rPr>
              <w:t xml:space="preserve">; </w:t>
            </w:r>
            <w:r w:rsidRPr="00D73545">
              <w:rPr>
                <w:rFonts w:eastAsia="Calibri"/>
                <w:shd w:val="clear" w:color="auto" w:fill="FFFFFF"/>
              </w:rPr>
              <w:t>показатели устанавливаются в процентах от общего количества проведенных внеплановых проверок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В.4.1.17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проверок, на результаты которых поданы жалобы</w:t>
            </w:r>
            <w:r w:rsidRPr="00D73545">
              <w:rPr>
                <w:rFonts w:eastAsia="Calibri"/>
              </w:rPr>
              <w:t xml:space="preserve">; </w:t>
            </w:r>
            <w:r w:rsidRPr="00D73545">
              <w:rPr>
                <w:rFonts w:eastAsia="Calibri"/>
                <w:shd w:val="clear" w:color="auto" w:fill="FFFFFF"/>
              </w:rPr>
              <w:t>показатели устанавливаются в процентах от общего числа проверок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В.4.1.18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общее количество заявлений (обращений), по результатам которых органом государственного контроля (надзора) было отказано в проведении внеплановых мероприятий, и доля в этом количестве заявлений (обращений)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  <w:r w:rsidRPr="00D73545">
              <w:rPr>
                <w:rFonts w:eastAsia="Calibri"/>
              </w:rPr>
              <w:t xml:space="preserve">; </w:t>
            </w:r>
            <w:r w:rsidRPr="00D73545">
              <w:rPr>
                <w:rFonts w:eastAsia="Calibri"/>
                <w:shd w:val="clear" w:color="auto" w:fill="FFFFFF"/>
              </w:rPr>
              <w:t>показатели учитывают заявления (обращения), по результатам которых управлением было отказано в проведении внеплановых мероприятий, в том числе в согласовании которых было отказано органами прокуратуры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В.4.1.19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</w:rPr>
              <w:t xml:space="preserve">доля заявлений органов государственного контроля (надзора),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отказано; </w:t>
            </w:r>
            <w:r w:rsidRPr="00D73545">
              <w:rPr>
                <w:rFonts w:eastAsia="Calibri"/>
                <w:shd w:val="clear" w:color="auto" w:fill="FFFFFF"/>
              </w:rPr>
              <w:t>показатель устанавливается в процентах от общего числа направленных управлением в органы прокуратуры заявлений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В.4.1.20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проверок, результаты которых были признаны недействительными; показатель устанавливается в процентах и учитывает долю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В.4.1.21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проверок, проведенных управлением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В.4.1.22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В.4.1.23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доля выявленных при проведении проверок правонарушений, связанных с неисполнением предписаний; показатель устанавливается в процентах от общего числа выявленных правонарушений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В.4.1.24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дел; показатель устанавливается в процентах от общего количества проверок, в результате которых выявлены нарушения обязательных требований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В.4.1.25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 xml:space="preserve">общая сумма наложенных по итогам проверок административных штрафов; </w:t>
            </w:r>
            <w:r w:rsidRPr="00D73545">
              <w:rPr>
                <w:rFonts w:eastAsia="Calibri"/>
              </w:rPr>
              <w:lastRenderedPageBreak/>
              <w:t>показатель устанавливается в соответствии с общей суммой наложенных штрафов, с учетом в том числе штрафов, наложенных на должностных лиц, индивидуальных предпринимателей и юридических лиц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lastRenderedPageBreak/>
              <w:t>В.4.1.26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</w:rPr>
              <w:t>общая сумма уплаченных (взысканных) административных штрафов, наложенных по итогам проверок; показатель учитывает сумму уплаченных (взысканных в том числе в рамках лицензионного контроля) административных штрафов (тыс. рублей)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В.4.1.27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отношение суммы взысканных административных штрафов к общей сумме наложенных административных штрафов, в процентах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В.4.6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производство по делам об административных правонарушениях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В.4.6.1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количество протоколов об административных правонарушениях; показатели устанавливаются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законодательства,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невыполнение предписаний управления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В.4.6.2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количество постановлений о прекращении производства по делу об административном правонарушении показатели устанавливаются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законодательства,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невыполнение предписаний управления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В.4.6.3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общая сумма наложенных штрафов по результатам рассмотрения дел об административных правонарушениях, в тыс. руб.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В.4.6.4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доля штрафов, наложенных по результатам рассмотрения дел об административных правонарушениях; показатель устанавливается в процентах от общего количества наказаний, наложенных по результатам рассмотрения дел об административных правонарушениях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В.4.6.5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общая сумма уплаченных (взысканных) штрафов, в тыс. руб.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В.4.6.6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отношение суммы взысканных штрафов к общей сумме наложенных административных штрафов, в процентах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В.4.8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jc w:val="both"/>
              <w:rPr>
                <w:rFonts w:eastAsia="Calibri"/>
                <w:color w:val="000000"/>
              </w:rPr>
            </w:pPr>
            <w:r w:rsidRPr="00D73545">
              <w:rPr>
                <w:rFonts w:eastAsia="Calibri"/>
                <w:color w:val="000000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В.4.8.1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количество субъектов, в отношении которых проведены профилактические мероприятия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В.4.8.2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доля субъектов, в отношении которых проведены профилактические мероприятия; показатель устанавливается в процентах от общего количества подконтрольных (поднадзорных) субъектов</w:t>
            </w:r>
          </w:p>
        </w:tc>
      </w:tr>
      <w:tr w:rsidR="00D73545" w:rsidRPr="00D73545" w:rsidTr="00D73545">
        <w:trPr>
          <w:jc w:val="center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center"/>
              <w:rPr>
                <w:rFonts w:eastAsia="Calibri"/>
                <w:shd w:val="clear" w:color="auto" w:fill="FFFFFF"/>
              </w:rPr>
            </w:pPr>
            <w:r w:rsidRPr="00D73545">
              <w:rPr>
                <w:rFonts w:eastAsia="Calibri"/>
                <w:shd w:val="clear" w:color="auto" w:fill="FFFFFF"/>
              </w:rPr>
              <w:t>В.4.8.3</w:t>
            </w:r>
          </w:p>
        </w:tc>
        <w:tc>
          <w:tcPr>
            <w:tcW w:w="8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545" w:rsidRPr="00D73545" w:rsidRDefault="00D73545" w:rsidP="00D7354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73545">
              <w:rPr>
                <w:rFonts w:eastAsia="Calibri"/>
              </w:rPr>
              <w:t>Работа со СМИ (сумма публикаций в газетах, интернет-источниках, количества репортажей на телевидении), определяющая ознакомление граждан и (или) подконтрольных (поднадзорных) субъектов с профилактическими материалами</w:t>
            </w:r>
          </w:p>
        </w:tc>
      </w:tr>
      <w:bookmarkEnd w:id="0"/>
    </w:tbl>
    <w:p w:rsidR="00D73545" w:rsidRPr="00D73545" w:rsidRDefault="00D73545" w:rsidP="00D735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3545" w:rsidRPr="00D73545" w:rsidRDefault="00D73545" w:rsidP="00D735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3545" w:rsidRPr="00D73545" w:rsidRDefault="00D73545" w:rsidP="00D735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3545" w:rsidRPr="00D73545" w:rsidRDefault="00D73545" w:rsidP="00D735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3545" w:rsidRPr="00D73545" w:rsidRDefault="00D73545" w:rsidP="00D73545">
      <w:pPr>
        <w:widowControl w:val="0"/>
        <w:autoSpaceDE w:val="0"/>
        <w:autoSpaceDN w:val="0"/>
        <w:ind w:left="5103"/>
        <w:jc w:val="center"/>
        <w:outlineLvl w:val="1"/>
      </w:pPr>
      <w:r w:rsidRPr="00D73545">
        <w:lastRenderedPageBreak/>
        <w:t>Приложение 1</w:t>
      </w:r>
    </w:p>
    <w:p w:rsidR="00D73545" w:rsidRPr="00D73545" w:rsidRDefault="00D73545" w:rsidP="00D73545">
      <w:pPr>
        <w:widowControl w:val="0"/>
        <w:shd w:val="clear" w:color="auto" w:fill="FFFFFF"/>
        <w:autoSpaceDE w:val="0"/>
        <w:autoSpaceDN w:val="0"/>
        <w:ind w:left="5103"/>
        <w:jc w:val="both"/>
      </w:pPr>
      <w:r w:rsidRPr="00D73545">
        <w:t>К методике оценки результативности и эффективности контрольно-надзорной деятельности ветеринарной службы Брянской области при осуществлении регионального государственного ветеринарного надзора</w:t>
      </w:r>
    </w:p>
    <w:p w:rsidR="00D73545" w:rsidRPr="00D73545" w:rsidRDefault="00D73545" w:rsidP="00D73545">
      <w:pPr>
        <w:widowControl w:val="0"/>
        <w:shd w:val="clear" w:color="auto" w:fill="FFFFFF"/>
        <w:autoSpaceDE w:val="0"/>
        <w:autoSpaceDN w:val="0"/>
        <w:jc w:val="right"/>
        <w:rPr>
          <w:sz w:val="22"/>
          <w:szCs w:val="22"/>
        </w:rPr>
      </w:pP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2"/>
          <w:szCs w:val="20"/>
        </w:rPr>
      </w:pPr>
      <w:bookmarkStart w:id="1" w:name="P381"/>
      <w:bookmarkEnd w:id="1"/>
      <w:r w:rsidRPr="00D73545">
        <w:rPr>
          <w:sz w:val="22"/>
          <w:szCs w:val="20"/>
        </w:rPr>
        <w:t>КРИТЕРИИ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D73545">
        <w:rPr>
          <w:sz w:val="22"/>
          <w:szCs w:val="20"/>
        </w:rPr>
        <w:t>присвоения балльных оценок показателям результативности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D73545">
        <w:rPr>
          <w:sz w:val="22"/>
          <w:szCs w:val="20"/>
        </w:rPr>
        <w:t>и эффективности контрольно-надзорной деятельности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2720"/>
        <w:gridCol w:w="964"/>
      </w:tblGrid>
      <w:tr w:rsidR="00D73545" w:rsidRPr="00D73545" w:rsidTr="00D7354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Целевое (индикативное) значение показателя</w:t>
            </w: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Отклонение фактического (достигнутого) значения показателя от целевого (индикативного) значения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Количе-ство баллов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абсолютное значение показателя, единиц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относительное значение показателя, процентов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</w:tr>
      <w:tr w:rsidR="00D73545" w:rsidRPr="00D73545" w:rsidTr="00D7354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Предельное значение показателя, характери-зующееся достижением максимально возмож-ного состояния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ниже чем целевое (индикативное) значение более чем на 50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ниже чем целевое (индикативное) значение более чем на 50 процент-ных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1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ниже чем целевое (индикативное) значение более чем на 30 процентов,  но менее чем на 50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ниже чем целевое (индикативное) значение более чем на 30, но менее чем на 50 процентных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2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ниже чем целевое (индикативное) значение более чем на 10 процентов,     но менее чем на 30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ниже чем целевое (индикативное) значение более чем на 10, но менее чем на 30 процентных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3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ниже чем целевое (индикативное) значение не более чем на 10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ниже чем целевое (индикативное) значение не более чем на 10 про-центных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4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равно целевому (индикативному) значению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5</w:t>
            </w:r>
          </w:p>
        </w:tc>
      </w:tr>
      <w:tr w:rsidR="00D73545" w:rsidRPr="00D73545" w:rsidTr="00D7354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Предельное значение показателя, характери-зующееся достижением минимально возмож-ного состояния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выше чем целевое (индикативное) значение более чем на 50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выше чем целевое (индикативное) значение более чем на 50 процент-ных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1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выше чем целевое (индикативное) значение более чем на 30 процентов,  но менее чем на 50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выше чем целевое (индикативное) значение более чем на 30, но менее чем на 50 процентных пунктов</w:t>
            </w:r>
          </w:p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2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 xml:space="preserve">выше чем целевое </w:t>
            </w:r>
            <w:r w:rsidRPr="00D73545">
              <w:rPr>
                <w:sz w:val="22"/>
                <w:szCs w:val="20"/>
              </w:rPr>
              <w:lastRenderedPageBreak/>
              <w:t>(индикативное) значение более чем на 10 процентов,          но менее чем на 30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lastRenderedPageBreak/>
              <w:t xml:space="preserve">выше чем целевое </w:t>
            </w:r>
            <w:r w:rsidRPr="00D73545">
              <w:rPr>
                <w:sz w:val="22"/>
                <w:szCs w:val="20"/>
              </w:rPr>
              <w:lastRenderedPageBreak/>
              <w:t>(индикативное) значение более чем на 10, но менее чем на 30 процентных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lastRenderedPageBreak/>
              <w:t>3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выше чем целевое (индикативное) значение               не более чем на 10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выше чем целевое (индикативное) значение не более чем на 10 про-центных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4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равно целевому (индикативному) значению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5</w:t>
            </w:r>
          </w:p>
        </w:tc>
      </w:tr>
      <w:tr w:rsidR="00D73545" w:rsidRPr="00D73545" w:rsidTr="00D7354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Нормативное значение показателя, установлен-ное в нормативном правовом акте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отклонение от целевого (индикативного) значения более чем на 30 процентов,        но менее чем на 50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отклонение от целевого (индикативного) значения более чем на 30 процент-ных пунктов, но менее чем на 50 процентных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2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отклонение от целевого (индикативного) значения более чем на 10 процентов,  но менее чем на 30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отклонение от целевого (индикативного) значения более чем на 10 процент-ных пунктов, но менее чем на 30 процентных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3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отклонение от целевого (индикативного) значения             не более чем на 10 процентов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отклонение от целевого (индикативного) значения не более чем на 10 про-центных пунктов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4</w:t>
            </w:r>
          </w:p>
        </w:tc>
      </w:tr>
      <w:tr w:rsidR="00D73545" w:rsidRPr="00D73545" w:rsidTr="00D7354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соответствует целевому (индикативному) значению                  или превосходит 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5</w:t>
            </w:r>
          </w:p>
        </w:tc>
      </w:tr>
    </w:tbl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ind w:left="5103"/>
        <w:jc w:val="center"/>
        <w:outlineLvl w:val="1"/>
      </w:pPr>
      <w:r w:rsidRPr="00D73545">
        <w:lastRenderedPageBreak/>
        <w:t xml:space="preserve">Приложение </w:t>
      </w:r>
      <w:r w:rsidR="005B7A4C">
        <w:t>2</w:t>
      </w:r>
    </w:p>
    <w:p w:rsidR="00D73545" w:rsidRPr="00D73545" w:rsidRDefault="00D73545" w:rsidP="00D73545">
      <w:pPr>
        <w:widowControl w:val="0"/>
        <w:shd w:val="clear" w:color="auto" w:fill="FFFFFF"/>
        <w:autoSpaceDE w:val="0"/>
        <w:autoSpaceDN w:val="0"/>
        <w:ind w:left="5103"/>
        <w:jc w:val="both"/>
      </w:pPr>
      <w:r w:rsidRPr="00D73545">
        <w:t>К методике оценки результативности и эффективности контрольно-надзорной деятельности ветеринарной службы Брянской области при осуществлении регионального государственного ветеринарного надзора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</w:pPr>
    </w:p>
    <w:p w:rsidR="00D73545" w:rsidRPr="00D73545" w:rsidRDefault="00D73545" w:rsidP="00D73545">
      <w:pPr>
        <w:widowControl w:val="0"/>
        <w:autoSpaceDE w:val="0"/>
        <w:autoSpaceDN w:val="0"/>
        <w:jc w:val="center"/>
      </w:pP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bCs/>
        </w:rPr>
      </w:pPr>
      <w:bookmarkStart w:id="2" w:name="P328"/>
      <w:bookmarkEnd w:id="2"/>
      <w:r w:rsidRPr="00D73545">
        <w:rPr>
          <w:bCs/>
        </w:rPr>
        <w:t>ИНФОРМАЦИЯ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bCs/>
        </w:rPr>
      </w:pPr>
      <w:r w:rsidRPr="00D73545">
        <w:rPr>
          <w:bCs/>
        </w:rPr>
        <w:t>о фактически достигнутых значениях и балльных оценках показателей результативности      и эффективности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bCs/>
        </w:rPr>
      </w:pPr>
      <w:r w:rsidRPr="00D73545">
        <w:rPr>
          <w:bCs/>
        </w:rPr>
        <w:t>контрольно-надзорной деятельности за ________ год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</w:pPr>
      <w:r w:rsidRPr="00D73545">
        <w:t>____________________________________________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3545">
        <w:rPr>
          <w:sz w:val="20"/>
          <w:szCs w:val="20"/>
        </w:rPr>
        <w:t>(наименование органа исполнительной власти)</w:t>
      </w:r>
    </w:p>
    <w:p w:rsidR="00D73545" w:rsidRPr="00D73545" w:rsidRDefault="00D73545" w:rsidP="00D73545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4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993"/>
        <w:gridCol w:w="1275"/>
        <w:gridCol w:w="1276"/>
        <w:gridCol w:w="1418"/>
        <w:gridCol w:w="1134"/>
        <w:gridCol w:w="1700"/>
      </w:tblGrid>
      <w:tr w:rsidR="00D73545" w:rsidRPr="00D73545" w:rsidTr="00D7354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Единица измере-ния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Целевое (индикатив-ное) значение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Фактическое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Балльная оценка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Справочная информация</w:t>
            </w:r>
          </w:p>
        </w:tc>
      </w:tr>
      <w:tr w:rsidR="00D73545" w:rsidRPr="00D73545" w:rsidTr="00D73545">
        <w:tc>
          <w:tcPr>
            <w:tcW w:w="9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предыдущий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45" w:rsidRPr="00D73545" w:rsidRDefault="00D73545" w:rsidP="00D73545">
            <w:pPr>
              <w:rPr>
                <w:szCs w:val="20"/>
              </w:rPr>
            </w:pPr>
          </w:p>
        </w:tc>
      </w:tr>
      <w:tr w:rsidR="00D73545" w:rsidRPr="00D73545" w:rsidTr="00D7354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__________________________________________________</w:t>
            </w:r>
          </w:p>
          <w:p w:rsidR="00D73545" w:rsidRPr="00D73545" w:rsidRDefault="00D73545" w:rsidP="00D73545">
            <w:pPr>
              <w:widowControl w:val="0"/>
              <w:autoSpaceDE w:val="0"/>
              <w:autoSpaceDN w:val="0"/>
              <w:rPr>
                <w:szCs w:val="20"/>
              </w:rPr>
            </w:pPr>
            <w:r w:rsidRPr="00D73545">
              <w:rPr>
                <w:sz w:val="22"/>
                <w:szCs w:val="20"/>
              </w:rPr>
              <w:t>(вид регионального государственного контроля (надзора))</w:t>
            </w:r>
          </w:p>
        </w:tc>
      </w:tr>
      <w:tr w:rsidR="00D73545" w:rsidRPr="00D73545" w:rsidTr="00D735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D73545" w:rsidRPr="00D73545" w:rsidTr="00D735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D73545" w:rsidRPr="00D73545" w:rsidTr="00D735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  <w:highlight w:val="re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45" w:rsidRPr="00D73545" w:rsidRDefault="00D73545" w:rsidP="00D73545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</w:p>
        </w:tc>
      </w:tr>
    </w:tbl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</w:pPr>
      <w:r w:rsidRPr="00D73545">
        <w:t>Итоговая оценка результативности и эффективности контрольно-надзорной деятельности составила ________________________________________________________,</w:t>
      </w: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3545">
        <w:rPr>
          <w:sz w:val="20"/>
          <w:szCs w:val="20"/>
        </w:rPr>
        <w:t xml:space="preserve">                     (наименование органа исполнительной власти)</w:t>
      </w:r>
    </w:p>
    <w:p w:rsidR="00D73545" w:rsidRPr="00D73545" w:rsidRDefault="00D73545" w:rsidP="00D73545">
      <w:pPr>
        <w:widowControl w:val="0"/>
        <w:autoSpaceDE w:val="0"/>
        <w:autoSpaceDN w:val="0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jc w:val="center"/>
        <w:rPr>
          <w:sz w:val="22"/>
          <w:szCs w:val="20"/>
        </w:rPr>
      </w:pPr>
    </w:p>
    <w:p w:rsidR="00D73545" w:rsidRPr="00D73545" w:rsidRDefault="00D73545" w:rsidP="00D73545">
      <w:pPr>
        <w:widowControl w:val="0"/>
        <w:autoSpaceDE w:val="0"/>
        <w:autoSpaceDN w:val="0"/>
        <w:jc w:val="both"/>
      </w:pPr>
      <w:r w:rsidRPr="00D73545">
        <w:t>рассчитанная по формуле*:</w:t>
      </w:r>
    </w:p>
    <w:p w:rsidR="00D73545" w:rsidRPr="00D73545" w:rsidRDefault="00D73545" w:rsidP="00D73545">
      <w:pPr>
        <w:widowControl w:val="0"/>
        <w:autoSpaceDE w:val="0"/>
        <w:autoSpaceDN w:val="0"/>
        <w:jc w:val="both"/>
      </w:pPr>
    </w:p>
    <w:p w:rsidR="00D73545" w:rsidRPr="00D73545" w:rsidRDefault="00D73545" w:rsidP="00D73545">
      <w:pPr>
        <w:widowControl w:val="0"/>
        <w:autoSpaceDE w:val="0"/>
        <w:autoSpaceDN w:val="0"/>
        <w:jc w:val="center"/>
      </w:pPr>
      <w:r w:rsidRPr="00D73545">
        <w:rPr>
          <w:rFonts w:cs="Calibri"/>
          <w:noProof/>
          <w:sz w:val="28"/>
          <w:szCs w:val="28"/>
        </w:rPr>
        <w:drawing>
          <wp:inline distT="0" distB="0" distL="0" distR="0" wp14:anchorId="5C3B5278" wp14:editId="0329904A">
            <wp:extent cx="1002030" cy="469265"/>
            <wp:effectExtent l="0" t="0" r="7620" b="6985"/>
            <wp:docPr id="3" name="Рисунок 5" descr="base_24465_4037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4465_40376_32768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45">
        <w:t>, где:</w:t>
      </w:r>
    </w:p>
    <w:p w:rsidR="00D73545" w:rsidRPr="00D73545" w:rsidRDefault="00D73545" w:rsidP="00D73545">
      <w:pPr>
        <w:widowControl w:val="0"/>
        <w:autoSpaceDE w:val="0"/>
        <w:autoSpaceDN w:val="0"/>
        <w:jc w:val="both"/>
      </w:pP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</w:pPr>
      <w:r w:rsidRPr="00D73545">
        <w:t>ИОов – итоговая оценка результативности и эффективности контрольно-надзорной деятельности;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</w:pPr>
      <w:r w:rsidRPr="00D73545">
        <w:rPr>
          <w:noProof/>
          <w:position w:val="-11"/>
        </w:rPr>
        <w:drawing>
          <wp:inline distT="0" distB="0" distL="0" distR="0" wp14:anchorId="6AD7A307" wp14:editId="540CBDE4">
            <wp:extent cx="421640" cy="246380"/>
            <wp:effectExtent l="0" t="0" r="0" b="1270"/>
            <wp:docPr id="4" name="Рисунок 1" descr="base_24468_3816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4468_38165_3277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545">
        <w:t xml:space="preserve"> – сумма балльных оценок показателей;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</w:pPr>
      <w:r w:rsidRPr="00D73545">
        <w:t>Fmax – значение максимально возможной итоговой балльной оценки составляет</w:t>
      </w:r>
    </w:p>
    <w:p w:rsidR="00D73545" w:rsidRPr="00D73545" w:rsidRDefault="00D73545" w:rsidP="00D73545">
      <w:pPr>
        <w:widowControl w:val="0"/>
        <w:autoSpaceDE w:val="0"/>
        <w:autoSpaceDN w:val="0"/>
        <w:jc w:val="both"/>
      </w:pPr>
      <w:r w:rsidRPr="00D73545">
        <w:t>____________________________________________________________________________.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</w:pPr>
      <w:bookmarkStart w:id="3" w:name="P356"/>
      <w:bookmarkEnd w:id="3"/>
      <w:r w:rsidRPr="00D73545">
        <w:t>*Указать порядок расчета итоговой оценки результативности и эффективности.</w:t>
      </w:r>
    </w:p>
    <w:p w:rsidR="00D73545" w:rsidRPr="00D73545" w:rsidRDefault="00D73545" w:rsidP="00D735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3545" w:rsidRPr="00D73545" w:rsidRDefault="00D73545" w:rsidP="00D7354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3545" w:rsidRPr="00D73545" w:rsidRDefault="00D73545" w:rsidP="00D73545">
      <w:pPr>
        <w:rPr>
          <w:rFonts w:ascii="Calibri" w:eastAsia="Calibri" w:hAnsi="Calibri"/>
          <w:sz w:val="22"/>
          <w:szCs w:val="22"/>
          <w:lang w:eastAsia="en-US"/>
        </w:rPr>
      </w:pPr>
    </w:p>
    <w:p w:rsidR="00D73545" w:rsidRPr="00D73545" w:rsidRDefault="00D73545" w:rsidP="00D73545">
      <w:pPr>
        <w:rPr>
          <w:rFonts w:eastAsia="Calibri"/>
          <w:sz w:val="22"/>
          <w:szCs w:val="22"/>
          <w:lang w:eastAsia="en-US"/>
        </w:rPr>
      </w:pPr>
    </w:p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lastRenderedPageBreak/>
        <w:t xml:space="preserve">                                                                        Утвержден</w:t>
      </w:r>
    </w:p>
    <w:p w:rsidR="00D73545" w:rsidRPr="00D73545" w:rsidRDefault="00D73545" w:rsidP="00D73545">
      <w:pPr>
        <w:jc w:val="right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приказом управления ветеринарии </w:t>
      </w:r>
    </w:p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                                             Брянской области</w:t>
      </w:r>
    </w:p>
    <w:p w:rsidR="00D73545" w:rsidRPr="00D73545" w:rsidRDefault="00D73545" w:rsidP="00D73545">
      <w:pPr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                                                 </w:t>
      </w:r>
      <w:r w:rsidRPr="00D73545">
        <w:rPr>
          <w:rFonts w:eastAsia="Calibri"/>
          <w:sz w:val="28"/>
          <w:szCs w:val="28"/>
          <w:lang w:eastAsia="en-US"/>
        </w:rPr>
        <w:t>от 1</w:t>
      </w:r>
      <w:r w:rsidR="005B7A4C">
        <w:rPr>
          <w:rFonts w:eastAsia="Calibri"/>
          <w:sz w:val="28"/>
          <w:szCs w:val="28"/>
          <w:lang w:eastAsia="en-US"/>
        </w:rPr>
        <w:t>7</w:t>
      </w:r>
      <w:bookmarkStart w:id="4" w:name="_GoBack"/>
      <w:bookmarkEnd w:id="4"/>
      <w:r w:rsidRPr="00D73545">
        <w:rPr>
          <w:rFonts w:eastAsia="Calibri"/>
          <w:sz w:val="28"/>
          <w:szCs w:val="28"/>
          <w:lang w:eastAsia="en-US"/>
        </w:rPr>
        <w:t>.12.2019 № 2</w:t>
      </w:r>
      <w:r w:rsidR="005B7A4C">
        <w:rPr>
          <w:rFonts w:eastAsia="Calibri"/>
          <w:sz w:val="28"/>
          <w:szCs w:val="28"/>
          <w:lang w:eastAsia="en-US"/>
        </w:rPr>
        <w:t>68</w:t>
      </w:r>
    </w:p>
    <w:p w:rsidR="00D73545" w:rsidRPr="00D73545" w:rsidRDefault="00D73545" w:rsidP="00D73545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D73545" w:rsidRPr="00D73545" w:rsidRDefault="00D73545" w:rsidP="00D735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ПОРЯДОК</w:t>
      </w:r>
    </w:p>
    <w:p w:rsidR="00D73545" w:rsidRPr="00D73545" w:rsidRDefault="00D73545" w:rsidP="00D7354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стимулирования сотрудников </w:t>
      </w:r>
      <w:r w:rsidRPr="00D73545">
        <w:rPr>
          <w:sz w:val="28"/>
          <w:szCs w:val="28"/>
          <w:lang w:eastAsia="en-US"/>
        </w:rPr>
        <w:t>управления ветеринарии Брянской области</w:t>
      </w:r>
      <w:r w:rsidRPr="00D73545">
        <w:rPr>
          <w:rFonts w:eastAsia="Calibri"/>
          <w:sz w:val="28"/>
          <w:szCs w:val="28"/>
        </w:rPr>
        <w:t xml:space="preserve"> в зависимости от достижения показателей результативности и эффективности контрольно-надзорной деятельности </w:t>
      </w:r>
      <w:r w:rsidRPr="00D73545">
        <w:rPr>
          <w:rFonts w:eastAsia="Calibri"/>
          <w:sz w:val="28"/>
          <w:szCs w:val="28"/>
          <w:lang w:eastAsia="en-US"/>
        </w:rPr>
        <w:t xml:space="preserve">при осуществлении регионального государственного ветеринарного надзора </w:t>
      </w:r>
    </w:p>
    <w:p w:rsidR="00D73545" w:rsidRPr="00D73545" w:rsidRDefault="00D73545" w:rsidP="00D73545">
      <w:pPr>
        <w:widowControl w:val="0"/>
        <w:autoSpaceDE w:val="0"/>
        <w:autoSpaceDN w:val="0"/>
        <w:ind w:firstLine="540"/>
        <w:jc w:val="both"/>
        <w:rPr>
          <w:rFonts w:eastAsia="Calibri"/>
          <w:b/>
          <w:sz w:val="28"/>
          <w:szCs w:val="28"/>
        </w:rPr>
      </w:pP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1. Настоящий Порядок вводится в целях повышения материальной заинтересованности сотрудников </w:t>
      </w:r>
      <w:r w:rsidRPr="00D73545">
        <w:rPr>
          <w:sz w:val="28"/>
          <w:szCs w:val="28"/>
        </w:rPr>
        <w:t>управления ветеринарии Брянской области</w:t>
      </w:r>
      <w:r w:rsidRPr="00D73545">
        <w:rPr>
          <w:rFonts w:eastAsia="Calibri"/>
          <w:sz w:val="28"/>
          <w:szCs w:val="28"/>
        </w:rPr>
        <w:t xml:space="preserve"> в выполнении и улучшении показателей результативности и эффективности контрольно-надзорной деятельности </w:t>
      </w:r>
      <w:r w:rsidRPr="00D73545">
        <w:rPr>
          <w:sz w:val="28"/>
          <w:szCs w:val="28"/>
        </w:rPr>
        <w:t>управлением ветеринарии Брянской области</w:t>
      </w:r>
      <w:r w:rsidRPr="00D73545">
        <w:rPr>
          <w:rFonts w:eastAsia="Calibri"/>
          <w:sz w:val="28"/>
          <w:szCs w:val="28"/>
        </w:rPr>
        <w:t xml:space="preserve"> при осуществлении регионального государственного ветеринарного надзора.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2. Порядок стимулирования сотрудников </w:t>
      </w:r>
      <w:r w:rsidRPr="00D73545">
        <w:rPr>
          <w:sz w:val="28"/>
          <w:szCs w:val="28"/>
        </w:rPr>
        <w:t>управления ветеринарии Брянской области</w:t>
      </w:r>
      <w:r w:rsidRPr="00D73545">
        <w:rPr>
          <w:rFonts w:eastAsia="Calibri"/>
          <w:sz w:val="28"/>
          <w:szCs w:val="28"/>
        </w:rPr>
        <w:t xml:space="preserve"> в зависимости от достижения показателей результативности и эффективности контрольно-надзорной деятельности при осуществлении регионального государственного ветеринарного надзора (далее – Порядок стимулирования) направлен на обеспечение </w:t>
      </w:r>
      <w:r w:rsidRPr="00D73545">
        <w:rPr>
          <w:sz w:val="28"/>
          <w:szCs w:val="28"/>
        </w:rPr>
        <w:t>управлением ветеринарии Брянской области</w:t>
      </w:r>
      <w:r w:rsidRPr="00D73545">
        <w:rPr>
          <w:rFonts w:eastAsia="Calibri"/>
          <w:sz w:val="28"/>
          <w:szCs w:val="28"/>
        </w:rPr>
        <w:t xml:space="preserve"> оплаты труда сотрудников по результатам проведения оценки результативности и эффективности контрольно-надзорной деятельности управления.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3. Порядок стимулирования предназначен способствовать решению следующих задач: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максимальное достижение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мероприятий;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качественная подготовка и проведение контрольно-надзорных мероприятий;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повышение результативности и эффективности осуществляемых сотрудниками в рамках контрольно-надзорной деятельности проверок;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минимизацию неоправданного вмешательства в деятельность подконтрольных субъектов и достижение оптимального распределения трудовых, материальных и финансовых ресурсов, используемых при осуществлении контрольно-надзорных мероприятий;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>обеспечение выполнения и улучшения показателей.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4. Основанием для возникновения у сотрудника права на получение выплат стимулирующего характера по результатам деятельности является выполнение и улучшение показателей результативности и эффективности контрольно-надзорной деятельности </w:t>
      </w:r>
      <w:r w:rsidRPr="00D73545">
        <w:rPr>
          <w:sz w:val="28"/>
          <w:szCs w:val="28"/>
        </w:rPr>
        <w:t xml:space="preserve">управления ветеринарии Брянской </w:t>
      </w:r>
      <w:r w:rsidRPr="00D73545">
        <w:rPr>
          <w:sz w:val="28"/>
          <w:szCs w:val="28"/>
        </w:rPr>
        <w:lastRenderedPageBreak/>
        <w:t>области</w:t>
      </w:r>
      <w:r w:rsidRPr="00D73545">
        <w:rPr>
          <w:rFonts w:eastAsia="Calibri"/>
          <w:sz w:val="28"/>
          <w:szCs w:val="28"/>
        </w:rPr>
        <w:t xml:space="preserve"> при осуществлении регионального государственного ветеринарного надзора (далее – показатели).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Выполнение показателей определяется в соответствии с Порядком </w:t>
      </w:r>
      <w:r w:rsidRPr="00D73545">
        <w:rPr>
          <w:rFonts w:cs="Calibri"/>
          <w:sz w:val="28"/>
          <w:szCs w:val="28"/>
        </w:rPr>
        <w:t xml:space="preserve">оценки результативности и эффективности контрольно-надзорной деятельности </w:t>
      </w:r>
      <w:r w:rsidRPr="00D73545">
        <w:rPr>
          <w:rFonts w:eastAsia="Calibri" w:cs="Calibri"/>
          <w:sz w:val="28"/>
          <w:szCs w:val="20"/>
        </w:rPr>
        <w:t>управления ветеринарии Брянской области</w:t>
      </w:r>
      <w:r w:rsidRPr="00D73545">
        <w:rPr>
          <w:rFonts w:cs="Calibri"/>
          <w:sz w:val="28"/>
          <w:szCs w:val="28"/>
        </w:rPr>
        <w:t xml:space="preserve"> при осуществлении регионального государственного ветеринарного надзора</w:t>
      </w:r>
      <w:r w:rsidRPr="00D73545">
        <w:rPr>
          <w:rFonts w:eastAsia="Calibri"/>
          <w:sz w:val="28"/>
          <w:szCs w:val="28"/>
        </w:rPr>
        <w:t>.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Информация о выполнении показателей для премирования за соответствующий период предоставляется ежемесячно (до 25 числа текущего месяца) отделом государственного ветеринарного надзора начальнику </w:t>
      </w:r>
      <w:r w:rsidRPr="00D73545">
        <w:rPr>
          <w:sz w:val="28"/>
          <w:szCs w:val="28"/>
        </w:rPr>
        <w:t>управления ветеринарии Брянской области</w:t>
      </w:r>
      <w:r w:rsidRPr="00D73545">
        <w:rPr>
          <w:rFonts w:eastAsia="Calibri"/>
          <w:sz w:val="28"/>
          <w:szCs w:val="28"/>
        </w:rPr>
        <w:t xml:space="preserve"> (лицу, его замещающему), оценивается нагрузка на одного инспектора и качество проведенных мероприятий.</w:t>
      </w:r>
    </w:p>
    <w:p w:rsidR="00D73545" w:rsidRPr="00D73545" w:rsidRDefault="00D73545" w:rsidP="00D73545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D73545">
        <w:rPr>
          <w:rFonts w:eastAsia="Calibri"/>
          <w:sz w:val="28"/>
          <w:szCs w:val="28"/>
        </w:rPr>
        <w:t xml:space="preserve">5. Размеры выплат стимулирующего характера сотрудникам </w:t>
      </w:r>
      <w:r w:rsidRPr="00D73545">
        <w:rPr>
          <w:sz w:val="28"/>
          <w:szCs w:val="28"/>
        </w:rPr>
        <w:t>управления ветеринарии Брянской области</w:t>
      </w:r>
      <w:r w:rsidRPr="00D73545">
        <w:rPr>
          <w:rFonts w:eastAsia="Calibri"/>
          <w:sz w:val="28"/>
          <w:szCs w:val="28"/>
        </w:rPr>
        <w:t xml:space="preserve"> за выполнение показателей устанавливается начальником </w:t>
      </w:r>
      <w:r w:rsidRPr="00D73545">
        <w:rPr>
          <w:sz w:val="28"/>
          <w:szCs w:val="28"/>
        </w:rPr>
        <w:t>управления ветеринарии Брянской области</w:t>
      </w:r>
      <w:r w:rsidRPr="00D73545">
        <w:rPr>
          <w:rFonts w:eastAsia="Calibri"/>
          <w:sz w:val="28"/>
          <w:szCs w:val="28"/>
        </w:rPr>
        <w:t xml:space="preserve"> (лицом, его замещающим) дифференцированно в зависимости от результатов их деятельности, с учетом положений нормативных правовых актов Брянской области, регулирующих оплату труда сотрудников </w:t>
      </w:r>
      <w:r w:rsidRPr="00D73545">
        <w:rPr>
          <w:sz w:val="28"/>
          <w:szCs w:val="28"/>
        </w:rPr>
        <w:t>управления ветеринарии Брянской области</w:t>
      </w:r>
      <w:r w:rsidRPr="00D73545">
        <w:rPr>
          <w:rFonts w:eastAsia="Calibri"/>
          <w:sz w:val="28"/>
          <w:szCs w:val="28"/>
        </w:rPr>
        <w:t>.</w:t>
      </w:r>
    </w:p>
    <w:sectPr w:rsidR="00D73545" w:rsidRPr="00D73545" w:rsidSect="0035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E04"/>
    <w:rsid w:val="000400CF"/>
    <w:rsid w:val="000445C2"/>
    <w:rsid w:val="0004492E"/>
    <w:rsid w:val="001D7D41"/>
    <w:rsid w:val="001E086F"/>
    <w:rsid w:val="001E5615"/>
    <w:rsid w:val="00237426"/>
    <w:rsid w:val="00275DD4"/>
    <w:rsid w:val="00351B58"/>
    <w:rsid w:val="00360E04"/>
    <w:rsid w:val="00582B54"/>
    <w:rsid w:val="00597B65"/>
    <w:rsid w:val="005B7A4C"/>
    <w:rsid w:val="006341E3"/>
    <w:rsid w:val="00641C00"/>
    <w:rsid w:val="006C5D99"/>
    <w:rsid w:val="0071782E"/>
    <w:rsid w:val="00736399"/>
    <w:rsid w:val="00777283"/>
    <w:rsid w:val="008213F1"/>
    <w:rsid w:val="00880FEE"/>
    <w:rsid w:val="008927E9"/>
    <w:rsid w:val="008F757C"/>
    <w:rsid w:val="00945527"/>
    <w:rsid w:val="009C13E0"/>
    <w:rsid w:val="009F7101"/>
    <w:rsid w:val="00AB4203"/>
    <w:rsid w:val="00AC2E17"/>
    <w:rsid w:val="00B20C28"/>
    <w:rsid w:val="00BE520F"/>
    <w:rsid w:val="00CC0937"/>
    <w:rsid w:val="00D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4:docId w14:val="0836919A"/>
  <w15:docId w15:val="{1F3147CB-7FDE-412E-9F6B-9F23B662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0E04"/>
    <w:pPr>
      <w:keepNext/>
      <w:ind w:right="-625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E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Заголовок №1_"/>
    <w:link w:val="12"/>
    <w:rsid w:val="00360E04"/>
    <w:rPr>
      <w:spacing w:val="-20"/>
      <w:sz w:val="49"/>
      <w:szCs w:val="49"/>
      <w:shd w:val="clear" w:color="auto" w:fill="FFFFFF"/>
    </w:rPr>
  </w:style>
  <w:style w:type="paragraph" w:customStyle="1" w:styleId="12">
    <w:name w:val="Заголовок №1"/>
    <w:basedOn w:val="a"/>
    <w:link w:val="11"/>
    <w:rsid w:val="00360E04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pacing w:val="-20"/>
      <w:sz w:val="49"/>
      <w:szCs w:val="49"/>
      <w:lang w:eastAsia="en-US"/>
    </w:rPr>
  </w:style>
  <w:style w:type="table" w:styleId="a3">
    <w:name w:val="Table Grid"/>
    <w:basedOn w:val="a1"/>
    <w:uiPriority w:val="59"/>
    <w:unhideWhenUsed/>
    <w:rsid w:val="0063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451E-2AA1-4F55-AF46-E4EFC7D8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5160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Инспектор</cp:lastModifiedBy>
  <cp:revision>17</cp:revision>
  <dcterms:created xsi:type="dcterms:W3CDTF">2018-08-13T11:43:00Z</dcterms:created>
  <dcterms:modified xsi:type="dcterms:W3CDTF">2019-12-24T08:08:00Z</dcterms:modified>
</cp:coreProperties>
</file>